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C1D7" w14:textId="370A4E0E" w:rsidR="005A53D7" w:rsidRPr="00574008" w:rsidRDefault="005A53D7" w:rsidP="005A53D7">
      <w:pPr>
        <w:spacing w:after="0"/>
        <w:jc w:val="right"/>
        <w:rPr>
          <w:rFonts w:ascii="Arial" w:eastAsia="Times New Roman" w:hAnsi="Arial" w:cs="Arial"/>
          <w:b/>
          <w:bCs/>
          <w:color w:val="000000" w:themeColor="text1"/>
        </w:rPr>
      </w:pPr>
      <w:r w:rsidRPr="00A216ED">
        <w:rPr>
          <w:rFonts w:ascii="Arial" w:eastAsia="Times New Roman" w:hAnsi="Arial" w:cs="Arial"/>
          <w:b/>
          <w:bCs/>
          <w:color w:val="000000" w:themeColor="text1"/>
          <w:lang w:val="en-GB"/>
        </w:rPr>
        <w:t>Form 400</w:t>
      </w:r>
      <w:r w:rsidR="009E081D">
        <w:rPr>
          <w:rFonts w:ascii="Arial" w:eastAsia="Times New Roman" w:hAnsi="Arial" w:cs="Arial"/>
          <w:b/>
          <w:bCs/>
          <w:color w:val="000000" w:themeColor="text1"/>
          <w:lang w:val="en-US"/>
        </w:rPr>
        <w:t>.</w:t>
      </w:r>
      <w:r w:rsidR="00574008">
        <w:rPr>
          <w:rFonts w:ascii="Arial" w:eastAsia="Times New Roman" w:hAnsi="Arial" w:cs="Arial"/>
          <w:b/>
          <w:bCs/>
          <w:color w:val="000000" w:themeColor="text1"/>
        </w:rPr>
        <w:t>2</w:t>
      </w:r>
    </w:p>
    <w:p w14:paraId="0688695B" w14:textId="38DCC0A4" w:rsidR="00066938" w:rsidRDefault="00066938" w:rsidP="001E348E">
      <w:pPr>
        <w:keepNext/>
        <w:spacing w:after="0" w:line="240" w:lineRule="auto"/>
        <w:jc w:val="both"/>
        <w:outlineLvl w:val="0"/>
        <w:rPr>
          <w:rFonts w:ascii="Arial" w:eastAsia="Times New Roman" w:hAnsi="Arial" w:cs="Arial"/>
          <w:b/>
          <w:color w:val="000000" w:themeColor="text1"/>
          <w:u w:val="single"/>
          <w:lang w:val="en-GB"/>
        </w:rPr>
      </w:pPr>
    </w:p>
    <w:tbl>
      <w:tblPr>
        <w:tblW w:w="5000" w:type="pct"/>
        <w:tblLayout w:type="fixed"/>
        <w:tblCellMar>
          <w:left w:w="0" w:type="dxa"/>
          <w:right w:w="0" w:type="dxa"/>
        </w:tblCellMar>
        <w:tblLook w:val="0620" w:firstRow="1" w:lastRow="0" w:firstColumn="0" w:lastColumn="0" w:noHBand="1" w:noVBand="1"/>
      </w:tblPr>
      <w:tblGrid>
        <w:gridCol w:w="6521"/>
        <w:gridCol w:w="3117"/>
      </w:tblGrid>
      <w:tr w:rsidR="007667B3" w:rsidRPr="008B5754" w14:paraId="094F8CDE" w14:textId="77777777" w:rsidTr="00941123">
        <w:trPr>
          <w:trHeight w:val="340"/>
        </w:trPr>
        <w:tc>
          <w:tcPr>
            <w:tcW w:w="6521" w:type="dxa"/>
            <w:tcBorders>
              <w:top w:val="nil"/>
              <w:left w:val="nil"/>
              <w:bottom w:val="nil"/>
              <w:right w:val="nil"/>
              <w:tl2br w:val="nil"/>
              <w:tr2bl w:val="nil"/>
            </w:tcBorders>
            <w:vAlign w:val="center"/>
          </w:tcPr>
          <w:p w14:paraId="05184A9F" w14:textId="227646FD" w:rsidR="007667B3" w:rsidRPr="008B5754" w:rsidRDefault="007667B3" w:rsidP="008B5754">
            <w:pPr>
              <w:spacing w:after="100" w:afterAutospacing="1" w:line="240" w:lineRule="auto"/>
              <w:rPr>
                <w:rFonts w:ascii="Arial" w:hAnsi="Arial" w:cs="Arial"/>
                <w:b/>
                <w:bCs/>
                <w:color w:val="000000" w:themeColor="text1"/>
                <w:lang w:val="en-GB"/>
              </w:rPr>
            </w:pPr>
            <w:r w:rsidRPr="00AA03ED">
              <w:rPr>
                <w:rFonts w:ascii="Arial" w:hAnsi="Arial" w:cs="Arial"/>
                <w:b/>
                <w:color w:val="000000" w:themeColor="text1"/>
                <w:lang w:val="en-US"/>
              </w:rPr>
              <w:t>Ref</w:t>
            </w:r>
            <w:r w:rsidR="008B5754">
              <w:rPr>
                <w:rFonts w:ascii="Arial" w:hAnsi="Arial" w:cs="Arial"/>
                <w:b/>
                <w:color w:val="000000" w:themeColor="text1"/>
                <w:lang w:val="en-US"/>
              </w:rPr>
              <w:t>erence</w:t>
            </w:r>
            <w:r w:rsidRPr="00AA03ED">
              <w:rPr>
                <w:rFonts w:ascii="Arial" w:hAnsi="Arial" w:cs="Arial"/>
                <w:b/>
                <w:color w:val="000000" w:themeColor="text1"/>
                <w:lang w:val="en-US"/>
              </w:rPr>
              <w:t xml:space="preserve"> Number:</w:t>
            </w:r>
          </w:p>
        </w:tc>
        <w:tc>
          <w:tcPr>
            <w:tcW w:w="3117" w:type="dxa"/>
            <w:tcBorders>
              <w:top w:val="nil"/>
              <w:left w:val="nil"/>
              <w:tl2br w:val="nil"/>
              <w:tr2bl w:val="nil"/>
            </w:tcBorders>
            <w:vAlign w:val="center"/>
          </w:tcPr>
          <w:p w14:paraId="0FF37155" w14:textId="77777777" w:rsidR="007667B3" w:rsidRPr="00AA03ED" w:rsidRDefault="007667B3" w:rsidP="00A81EDD">
            <w:pPr>
              <w:tabs>
                <w:tab w:val="left" w:pos="714"/>
                <w:tab w:val="left" w:pos="1428"/>
              </w:tabs>
              <w:spacing w:after="100" w:afterAutospacing="1" w:line="240" w:lineRule="auto"/>
              <w:rPr>
                <w:rFonts w:ascii="Arial" w:hAnsi="Arial" w:cs="Arial"/>
                <w:color w:val="000000" w:themeColor="text1"/>
                <w:lang w:val="en-US"/>
              </w:rPr>
            </w:pPr>
          </w:p>
        </w:tc>
      </w:tr>
    </w:tbl>
    <w:p w14:paraId="07D7154B" w14:textId="77777777" w:rsidR="007667B3" w:rsidRPr="00A216ED" w:rsidRDefault="007667B3" w:rsidP="001E348E">
      <w:pPr>
        <w:keepNext/>
        <w:spacing w:after="0" w:line="240" w:lineRule="auto"/>
        <w:jc w:val="both"/>
        <w:outlineLvl w:val="0"/>
        <w:rPr>
          <w:rFonts w:ascii="Arial" w:eastAsia="Times New Roman" w:hAnsi="Arial" w:cs="Arial"/>
          <w:b/>
          <w:color w:val="000000" w:themeColor="text1"/>
          <w:u w:val="single"/>
          <w:lang w:val="en-GB"/>
        </w:rPr>
      </w:pPr>
    </w:p>
    <w:p w14:paraId="3A3E6AE7" w14:textId="77777777" w:rsidR="005C3900" w:rsidRPr="00A216ED" w:rsidRDefault="005C3900" w:rsidP="005C3900">
      <w:pPr>
        <w:spacing w:after="0" w:line="240" w:lineRule="auto"/>
        <w:jc w:val="center"/>
        <w:rPr>
          <w:rFonts w:ascii="Arial" w:eastAsia="Times New Roman" w:hAnsi="Arial" w:cs="Arial"/>
          <w:b/>
          <w:color w:val="000000" w:themeColor="text1"/>
          <w:u w:val="single"/>
          <w:lang w:val="en-GB"/>
        </w:rPr>
      </w:pPr>
      <w:r w:rsidRPr="00A216ED">
        <w:rPr>
          <w:rFonts w:ascii="Arial" w:eastAsia="Times New Roman" w:hAnsi="Arial" w:cs="Arial"/>
          <w:b/>
          <w:color w:val="000000" w:themeColor="text1"/>
          <w:u w:val="single"/>
          <w:lang w:val="en-GB"/>
        </w:rPr>
        <w:t xml:space="preserve">FINAL REPORT OF THE CYPRUS AGENCY OF QUALITY ASSURANCE AND ACCREDITATION IN HIGHER EDUCATION </w:t>
      </w:r>
    </w:p>
    <w:p w14:paraId="0797E528" w14:textId="2DAC3316" w:rsidR="005C3900" w:rsidRPr="00A216ED" w:rsidRDefault="005C3900" w:rsidP="005C3900">
      <w:pPr>
        <w:spacing w:after="0" w:line="240" w:lineRule="auto"/>
        <w:jc w:val="center"/>
        <w:rPr>
          <w:rFonts w:ascii="Arial" w:eastAsia="Times New Roman" w:hAnsi="Arial" w:cs="Arial"/>
          <w:b/>
          <w:color w:val="000000" w:themeColor="text1"/>
          <w:u w:val="single"/>
          <w:lang w:val="en-GB"/>
        </w:rPr>
      </w:pPr>
    </w:p>
    <w:p w14:paraId="42309E5F" w14:textId="77777777" w:rsidR="00A216ED" w:rsidRPr="00A216ED" w:rsidRDefault="00A216ED" w:rsidP="005C3900">
      <w:pPr>
        <w:spacing w:after="0" w:line="240" w:lineRule="auto"/>
        <w:jc w:val="center"/>
        <w:rPr>
          <w:rFonts w:ascii="Arial" w:eastAsia="Times New Roman" w:hAnsi="Arial" w:cs="Arial"/>
          <w:b/>
          <w:color w:val="000000" w:themeColor="text1"/>
          <w:u w:val="single"/>
          <w:lang w:val="en-GB"/>
        </w:rPr>
      </w:pPr>
    </w:p>
    <w:p w14:paraId="693EDCB6" w14:textId="77777777" w:rsidR="005C3900" w:rsidRPr="009E081D" w:rsidRDefault="005C3900" w:rsidP="009E081D">
      <w:pPr>
        <w:spacing w:after="0"/>
        <w:jc w:val="center"/>
        <w:rPr>
          <w:rFonts w:ascii="Arial" w:eastAsia="Times New Roman" w:hAnsi="Arial" w:cs="Arial"/>
          <w:b/>
          <w:color w:val="000000" w:themeColor="text1"/>
          <w:lang w:val="en-GB"/>
        </w:rPr>
      </w:pPr>
      <w:r w:rsidRPr="009E081D">
        <w:rPr>
          <w:rFonts w:ascii="Arial" w:eastAsia="Times New Roman" w:hAnsi="Arial" w:cs="Arial"/>
          <w:b/>
          <w:color w:val="000000" w:themeColor="text1"/>
          <w:lang w:val="en-GB"/>
        </w:rPr>
        <w:t>EVALUATION - ACCREDITATION</w:t>
      </w:r>
    </w:p>
    <w:p w14:paraId="2BA62043" w14:textId="48719E00" w:rsidR="005C3900" w:rsidRPr="009E081D" w:rsidRDefault="005C3900" w:rsidP="009E081D">
      <w:pPr>
        <w:spacing w:after="0"/>
        <w:jc w:val="center"/>
        <w:rPr>
          <w:rFonts w:ascii="Arial" w:eastAsia="Times New Roman" w:hAnsi="Arial" w:cs="Arial"/>
          <w:b/>
          <w:color w:val="000000" w:themeColor="text1"/>
          <w:lang w:val="en-GB"/>
        </w:rPr>
      </w:pPr>
      <w:r w:rsidRPr="009E081D">
        <w:rPr>
          <w:rFonts w:ascii="Arial" w:eastAsia="Times New Roman" w:hAnsi="Arial" w:cs="Arial"/>
          <w:b/>
          <w:color w:val="000000" w:themeColor="text1"/>
          <w:lang w:val="en-GB"/>
        </w:rPr>
        <w:t xml:space="preserve">OF THE </w:t>
      </w:r>
      <w:r w:rsidR="00574008">
        <w:rPr>
          <w:rFonts w:ascii="Arial" w:eastAsia="Times New Roman" w:hAnsi="Arial" w:cs="Arial"/>
          <w:b/>
          <w:color w:val="000000" w:themeColor="text1"/>
          <w:lang w:val="en-GB"/>
        </w:rPr>
        <w:t>INSTITUTION OF HIGHER EDUCATION</w:t>
      </w:r>
      <w:r w:rsidR="009E081D" w:rsidRPr="009E081D">
        <w:rPr>
          <w:rFonts w:ascii="Arial" w:eastAsia="Times New Roman" w:hAnsi="Arial" w:cs="Arial"/>
          <w:b/>
          <w:color w:val="000000" w:themeColor="text1"/>
          <w:lang w:val="en-GB"/>
        </w:rPr>
        <w:t xml:space="preserve"> WITH NAME</w:t>
      </w:r>
    </w:p>
    <w:p w14:paraId="1F3084A1" w14:textId="2CE60F1B" w:rsidR="005C3900" w:rsidRPr="00A216ED" w:rsidRDefault="005C3900" w:rsidP="005C3900">
      <w:pPr>
        <w:spacing w:after="0" w:line="240" w:lineRule="auto"/>
        <w:jc w:val="center"/>
        <w:rPr>
          <w:rFonts w:ascii="Arial" w:eastAsia="Times New Roman" w:hAnsi="Arial" w:cs="Arial"/>
          <w:b/>
          <w:color w:val="000000" w:themeColor="text1"/>
          <w:u w:val="single"/>
          <w:lang w:val="en-GB"/>
        </w:rPr>
      </w:pPr>
    </w:p>
    <w:p w14:paraId="10DE5BF3" w14:textId="77777777" w:rsidR="00A216ED" w:rsidRPr="00A216ED" w:rsidRDefault="00A216ED" w:rsidP="005C3900">
      <w:pPr>
        <w:spacing w:after="0" w:line="240" w:lineRule="auto"/>
        <w:jc w:val="center"/>
        <w:rPr>
          <w:rFonts w:ascii="Arial" w:eastAsia="Times New Roman" w:hAnsi="Arial" w:cs="Arial"/>
          <w:b/>
          <w:color w:val="000000" w:themeColor="text1"/>
          <w:u w:val="single"/>
          <w:lang w:val="en-GB"/>
        </w:rPr>
      </w:pPr>
    </w:p>
    <w:p w14:paraId="25635BDC" w14:textId="77777777" w:rsidR="00574008" w:rsidRPr="00342FA2" w:rsidRDefault="00574008" w:rsidP="00574008">
      <w:pPr>
        <w:spacing w:after="0" w:line="240" w:lineRule="auto"/>
        <w:jc w:val="center"/>
        <w:rPr>
          <w:rFonts w:ascii="Arial" w:hAnsi="Arial" w:cs="Arial"/>
          <w:b/>
          <w:color w:val="000000" w:themeColor="text1"/>
          <w:sz w:val="23"/>
          <w:szCs w:val="23"/>
          <w:lang w:val="en-US"/>
        </w:rPr>
      </w:pPr>
      <w:bookmarkStart w:id="0" w:name="_Hlk35870453"/>
      <w:r w:rsidRPr="0020365F">
        <w:rPr>
          <w:rFonts w:ascii="Arial" w:hAnsi="Arial" w:cs="Arial"/>
          <w:b/>
          <w:color w:val="000000" w:themeColor="text1"/>
          <w:sz w:val="23"/>
          <w:szCs w:val="23"/>
        </w:rPr>
        <w:t>ΣΤΑ</w:t>
      </w:r>
      <w:r w:rsidRPr="00342FA2">
        <w:rPr>
          <w:rFonts w:ascii="Arial" w:hAnsi="Arial" w:cs="Arial"/>
          <w:b/>
          <w:color w:val="000000" w:themeColor="text1"/>
          <w:sz w:val="23"/>
          <w:szCs w:val="23"/>
          <w:lang w:val="en-US"/>
        </w:rPr>
        <w:t xml:space="preserve"> </w:t>
      </w:r>
      <w:r w:rsidRPr="0020365F">
        <w:rPr>
          <w:rFonts w:ascii="Arial" w:hAnsi="Arial" w:cs="Arial"/>
          <w:b/>
          <w:color w:val="000000" w:themeColor="text1"/>
          <w:sz w:val="23"/>
          <w:szCs w:val="23"/>
        </w:rPr>
        <w:t>ΕΛΛΗΝΙΚΑ</w:t>
      </w:r>
      <w:r w:rsidRPr="00342FA2">
        <w:rPr>
          <w:rFonts w:ascii="Arial" w:hAnsi="Arial" w:cs="Arial"/>
          <w:b/>
          <w:color w:val="000000" w:themeColor="text1"/>
          <w:sz w:val="23"/>
          <w:szCs w:val="23"/>
          <w:lang w:val="en-US"/>
        </w:rPr>
        <w:t xml:space="preserve">: </w:t>
      </w:r>
      <w:r w:rsidRPr="00FE4487">
        <w:rPr>
          <w:rFonts w:ascii="Arial" w:hAnsi="Arial" w:cs="Arial"/>
          <w:b/>
          <w:color w:val="000000" w:themeColor="text1"/>
          <w:sz w:val="23"/>
          <w:szCs w:val="23"/>
          <w:highlight w:val="lightGray"/>
        </w:rPr>
        <w:t>Επωνυμία</w:t>
      </w:r>
      <w:r w:rsidRPr="00342FA2">
        <w:rPr>
          <w:rFonts w:ascii="Arial" w:hAnsi="Arial" w:cs="Arial"/>
          <w:b/>
          <w:color w:val="000000" w:themeColor="text1"/>
          <w:sz w:val="23"/>
          <w:szCs w:val="23"/>
          <w:highlight w:val="lightGray"/>
          <w:lang w:val="en-US"/>
        </w:rPr>
        <w:t xml:space="preserve"> </w:t>
      </w:r>
      <w:r w:rsidRPr="00FE4487">
        <w:rPr>
          <w:rFonts w:ascii="Arial" w:hAnsi="Arial" w:cs="Arial"/>
          <w:b/>
          <w:color w:val="000000" w:themeColor="text1"/>
          <w:sz w:val="23"/>
          <w:szCs w:val="23"/>
          <w:highlight w:val="lightGray"/>
        </w:rPr>
        <w:t>Ιδρύματος</w:t>
      </w:r>
    </w:p>
    <w:p w14:paraId="6FC7D332" w14:textId="77777777" w:rsidR="00574008" w:rsidRPr="00FE4487" w:rsidRDefault="00574008" w:rsidP="00574008">
      <w:pPr>
        <w:spacing w:after="0" w:line="240" w:lineRule="auto"/>
        <w:jc w:val="center"/>
        <w:rPr>
          <w:rFonts w:ascii="Arial" w:hAnsi="Arial" w:cs="Arial"/>
          <w:b/>
          <w:color w:val="000000" w:themeColor="text1"/>
          <w:sz w:val="23"/>
          <w:szCs w:val="23"/>
          <w:lang w:val="en-US"/>
        </w:rPr>
      </w:pPr>
    </w:p>
    <w:p w14:paraId="5FFE21EB" w14:textId="77777777" w:rsidR="00574008" w:rsidRPr="00FE4487" w:rsidRDefault="00574008" w:rsidP="00574008">
      <w:pPr>
        <w:spacing w:after="0" w:line="240" w:lineRule="auto"/>
        <w:jc w:val="center"/>
        <w:rPr>
          <w:rFonts w:ascii="Arial" w:hAnsi="Arial" w:cs="Arial"/>
          <w:b/>
          <w:color w:val="000000" w:themeColor="text1"/>
          <w:sz w:val="23"/>
          <w:szCs w:val="23"/>
          <w:lang w:val="en-US"/>
        </w:rPr>
      </w:pPr>
      <w:r>
        <w:rPr>
          <w:rFonts w:ascii="Arial" w:hAnsi="Arial" w:cs="Arial"/>
          <w:b/>
          <w:color w:val="000000" w:themeColor="text1"/>
          <w:sz w:val="23"/>
          <w:szCs w:val="23"/>
          <w:lang w:val="en-US"/>
        </w:rPr>
        <w:t>IN ENGLISH</w:t>
      </w:r>
      <w:r w:rsidRPr="00FE4487">
        <w:rPr>
          <w:rFonts w:ascii="Arial" w:hAnsi="Arial" w:cs="Arial"/>
          <w:b/>
          <w:color w:val="000000" w:themeColor="text1"/>
          <w:sz w:val="23"/>
          <w:szCs w:val="23"/>
          <w:lang w:val="en-US"/>
        </w:rPr>
        <w:t xml:space="preserve">: </w:t>
      </w:r>
      <w:r w:rsidRPr="00FE4487">
        <w:rPr>
          <w:rFonts w:ascii="Arial" w:hAnsi="Arial" w:cs="Arial"/>
          <w:b/>
          <w:color w:val="000000" w:themeColor="text1"/>
          <w:sz w:val="23"/>
          <w:szCs w:val="23"/>
          <w:highlight w:val="lightGray"/>
          <w:lang w:val="en-GB"/>
        </w:rPr>
        <w:t>Name</w:t>
      </w:r>
      <w:r w:rsidRPr="00FE4487">
        <w:rPr>
          <w:rFonts w:ascii="Arial" w:hAnsi="Arial" w:cs="Arial"/>
          <w:b/>
          <w:color w:val="000000" w:themeColor="text1"/>
          <w:sz w:val="23"/>
          <w:szCs w:val="23"/>
          <w:highlight w:val="lightGray"/>
          <w:lang w:val="en-US"/>
        </w:rPr>
        <w:t xml:space="preserve"> </w:t>
      </w:r>
      <w:r w:rsidRPr="00FE4487">
        <w:rPr>
          <w:rFonts w:ascii="Arial" w:hAnsi="Arial" w:cs="Arial"/>
          <w:b/>
          <w:color w:val="000000" w:themeColor="text1"/>
          <w:sz w:val="23"/>
          <w:szCs w:val="23"/>
          <w:highlight w:val="lightGray"/>
          <w:lang w:val="en-GB"/>
        </w:rPr>
        <w:t>of</w:t>
      </w:r>
      <w:r w:rsidRPr="00FE4487">
        <w:rPr>
          <w:rFonts w:ascii="Arial" w:hAnsi="Arial" w:cs="Arial"/>
          <w:b/>
          <w:color w:val="000000" w:themeColor="text1"/>
          <w:sz w:val="23"/>
          <w:szCs w:val="23"/>
          <w:highlight w:val="lightGray"/>
          <w:lang w:val="en-US"/>
        </w:rPr>
        <w:t xml:space="preserve"> </w:t>
      </w:r>
      <w:r w:rsidRPr="00FE4487">
        <w:rPr>
          <w:rFonts w:ascii="Arial" w:hAnsi="Arial" w:cs="Arial"/>
          <w:b/>
          <w:color w:val="000000" w:themeColor="text1"/>
          <w:sz w:val="23"/>
          <w:szCs w:val="23"/>
          <w:highlight w:val="lightGray"/>
          <w:lang w:val="en-GB"/>
        </w:rPr>
        <w:t>Institution</w:t>
      </w:r>
    </w:p>
    <w:bookmarkEnd w:id="0"/>
    <w:p w14:paraId="0717A1B8" w14:textId="05D9FAD3" w:rsidR="00066938" w:rsidRPr="00A216ED" w:rsidRDefault="00066938" w:rsidP="00C74B99">
      <w:pPr>
        <w:spacing w:after="0" w:line="240" w:lineRule="auto"/>
        <w:jc w:val="center"/>
        <w:rPr>
          <w:rFonts w:ascii="Arial" w:hAnsi="Arial" w:cs="Arial"/>
          <w:color w:val="000000" w:themeColor="text1"/>
          <w:lang w:val="en-US"/>
        </w:rPr>
      </w:pPr>
    </w:p>
    <w:p w14:paraId="167826FA" w14:textId="77777777" w:rsidR="00A216ED" w:rsidRPr="00A216ED" w:rsidRDefault="00A216ED" w:rsidP="00C74B99">
      <w:pPr>
        <w:spacing w:after="0" w:line="240" w:lineRule="auto"/>
        <w:jc w:val="center"/>
        <w:rPr>
          <w:rFonts w:ascii="Arial" w:hAnsi="Arial" w:cs="Arial"/>
          <w:color w:val="000000" w:themeColor="text1"/>
          <w:lang w:val="en-US"/>
        </w:rPr>
      </w:pPr>
    </w:p>
    <w:p w14:paraId="191344B8" w14:textId="56490FC2" w:rsidR="00621410" w:rsidRPr="006D76C0" w:rsidRDefault="00621410" w:rsidP="006D76C0">
      <w:pPr>
        <w:spacing w:before="240" w:after="240"/>
        <w:jc w:val="both"/>
        <w:rPr>
          <w:rFonts w:ascii="Arial" w:eastAsia="Times New Roman" w:hAnsi="Arial" w:cs="Arial"/>
          <w:color w:val="000000" w:themeColor="text1"/>
          <w:sz w:val="23"/>
          <w:szCs w:val="23"/>
          <w:shd w:val="clear" w:color="auto" w:fill="FFFFFF"/>
          <w:lang w:val="en-GB"/>
        </w:rPr>
      </w:pPr>
      <w:r w:rsidRPr="006D76C0">
        <w:rPr>
          <w:rFonts w:ascii="Arial" w:eastAsia="Times New Roman" w:hAnsi="Arial" w:cs="Arial"/>
          <w:color w:val="000000" w:themeColor="text1"/>
          <w:sz w:val="23"/>
          <w:szCs w:val="23"/>
          <w:shd w:val="clear" w:color="auto" w:fill="FFFFFF"/>
          <w:lang w:val="en-GB"/>
        </w:rPr>
        <w:t xml:space="preserve">This Final Report was prepared </w:t>
      </w:r>
      <w:r w:rsidR="00F76C49">
        <w:rPr>
          <w:rFonts w:ascii="Arial" w:eastAsia="Times New Roman" w:hAnsi="Arial" w:cs="Arial"/>
          <w:color w:val="000000" w:themeColor="text1"/>
          <w:sz w:val="23"/>
          <w:szCs w:val="23"/>
          <w:shd w:val="clear" w:color="auto" w:fill="FFFFFF"/>
          <w:lang w:val="en-GB"/>
        </w:rPr>
        <w:t xml:space="preserve">based </w:t>
      </w:r>
      <w:r w:rsidRPr="006D76C0">
        <w:rPr>
          <w:rFonts w:ascii="Arial" w:eastAsia="Times New Roman" w:hAnsi="Arial" w:cs="Arial"/>
          <w:color w:val="000000" w:themeColor="text1"/>
          <w:sz w:val="23"/>
          <w:szCs w:val="23"/>
          <w:shd w:val="clear" w:color="auto" w:fill="FFFFFF"/>
          <w:lang w:val="en-GB"/>
        </w:rPr>
        <w:t>on</w:t>
      </w:r>
      <w:r w:rsidR="00F76C49">
        <w:rPr>
          <w:rFonts w:ascii="Arial" w:eastAsia="Times New Roman" w:hAnsi="Arial" w:cs="Arial"/>
          <w:color w:val="000000" w:themeColor="text1"/>
          <w:sz w:val="23"/>
          <w:szCs w:val="23"/>
          <w:shd w:val="clear" w:color="auto" w:fill="FFFFFF"/>
          <w:lang w:val="en-GB"/>
        </w:rPr>
        <w:t xml:space="preserve"> the</w:t>
      </w:r>
      <w:r w:rsidRPr="006D76C0">
        <w:rPr>
          <w:rFonts w:ascii="Arial" w:eastAsia="Times New Roman" w:hAnsi="Arial" w:cs="Arial"/>
          <w:color w:val="000000" w:themeColor="text1"/>
          <w:sz w:val="23"/>
          <w:szCs w:val="23"/>
          <w:shd w:val="clear" w:color="auto" w:fill="FFFFFF"/>
          <w:lang w:val="en-GB"/>
        </w:rPr>
        <w:t xml:space="preserve"> Article (20)(2)(</w:t>
      </w:r>
      <w:r w:rsidR="0089137A" w:rsidRPr="006D76C0">
        <w:rPr>
          <w:rFonts w:ascii="Arial" w:eastAsia="Times New Roman" w:hAnsi="Arial" w:cs="Arial"/>
          <w:color w:val="000000" w:themeColor="text1"/>
          <w:sz w:val="23"/>
          <w:szCs w:val="23"/>
          <w:shd w:val="clear" w:color="auto" w:fill="FFFFFF"/>
          <w:lang w:val="en-GB"/>
        </w:rPr>
        <w:t>f</w:t>
      </w:r>
      <w:r w:rsidRPr="006D76C0">
        <w:rPr>
          <w:rFonts w:ascii="Arial" w:eastAsia="Times New Roman" w:hAnsi="Arial" w:cs="Arial"/>
          <w:color w:val="000000" w:themeColor="text1"/>
          <w:sz w:val="23"/>
          <w:szCs w:val="23"/>
          <w:shd w:val="clear" w:color="auto" w:fill="FFFFFF"/>
          <w:lang w:val="en-GB"/>
        </w:rPr>
        <w:t>)</w:t>
      </w:r>
      <w:r w:rsidR="001D1976">
        <w:rPr>
          <w:rFonts w:ascii="Arial" w:eastAsia="Times New Roman" w:hAnsi="Arial" w:cs="Arial"/>
          <w:color w:val="000000" w:themeColor="text1"/>
          <w:sz w:val="23"/>
          <w:szCs w:val="23"/>
          <w:lang w:val="en-GB"/>
        </w:rPr>
        <w:t>(i)</w:t>
      </w:r>
      <w:r w:rsidRPr="006D76C0">
        <w:rPr>
          <w:rFonts w:ascii="Arial" w:eastAsia="Times New Roman" w:hAnsi="Arial" w:cs="Arial"/>
          <w:color w:val="000000" w:themeColor="text1"/>
          <w:sz w:val="23"/>
          <w:szCs w:val="23"/>
          <w:shd w:val="clear" w:color="auto" w:fill="FFFFFF"/>
          <w:lang w:val="en-GB"/>
        </w:rPr>
        <w:t xml:space="preserve"> of the "Quality Assurance and Accreditation in Higher Education and the Establishment and Operation of an Agency on</w:t>
      </w:r>
      <w:r w:rsidR="005A53D7" w:rsidRPr="006D76C0">
        <w:rPr>
          <w:rFonts w:ascii="Arial" w:eastAsia="Times New Roman" w:hAnsi="Arial" w:cs="Arial"/>
          <w:color w:val="000000" w:themeColor="text1"/>
          <w:sz w:val="23"/>
          <w:szCs w:val="23"/>
          <w:shd w:val="clear" w:color="auto" w:fill="FFFFFF"/>
          <w:lang w:val="en-GB"/>
        </w:rPr>
        <w:t xml:space="preserve"> Related Matters </w:t>
      </w:r>
      <w:proofErr w:type="gramStart"/>
      <w:r w:rsidR="005A53D7" w:rsidRPr="006D76C0">
        <w:rPr>
          <w:rFonts w:ascii="Arial" w:eastAsia="Times New Roman" w:hAnsi="Arial" w:cs="Arial"/>
          <w:color w:val="000000" w:themeColor="text1"/>
          <w:sz w:val="23"/>
          <w:szCs w:val="23"/>
          <w:shd w:val="clear" w:color="auto" w:fill="FFFFFF"/>
          <w:lang w:val="en-GB"/>
        </w:rPr>
        <w:t xml:space="preserve">Laws” </w:t>
      </w:r>
      <w:r w:rsidR="007667B3" w:rsidRPr="007667B3">
        <w:rPr>
          <w:rFonts w:ascii="Arial" w:eastAsia="Times New Roman" w:hAnsi="Arial" w:cs="Arial"/>
          <w:color w:val="000000" w:themeColor="text1"/>
          <w:sz w:val="23"/>
          <w:szCs w:val="23"/>
          <w:shd w:val="clear" w:color="auto" w:fill="FFFFFF"/>
          <w:lang w:val="en-GB"/>
        </w:rPr>
        <w:t xml:space="preserve"> </w:t>
      </w:r>
      <w:r w:rsidR="007667B3" w:rsidRPr="006D76C0">
        <w:rPr>
          <w:rFonts w:ascii="Arial" w:eastAsia="Times New Roman" w:hAnsi="Arial" w:cs="Arial"/>
          <w:color w:val="000000" w:themeColor="text1"/>
          <w:sz w:val="23"/>
          <w:szCs w:val="23"/>
          <w:shd w:val="clear" w:color="auto" w:fill="FFFFFF"/>
          <w:lang w:val="en-GB"/>
        </w:rPr>
        <w:t>of</w:t>
      </w:r>
      <w:proofErr w:type="gramEnd"/>
      <w:r w:rsidR="007667B3" w:rsidRPr="006D76C0">
        <w:rPr>
          <w:rFonts w:ascii="Arial" w:eastAsia="Times New Roman" w:hAnsi="Arial" w:cs="Arial"/>
          <w:color w:val="000000" w:themeColor="text1"/>
          <w:sz w:val="23"/>
          <w:szCs w:val="23"/>
          <w:shd w:val="clear" w:color="auto" w:fill="FFFFFF"/>
          <w:lang w:val="en-GB"/>
        </w:rPr>
        <w:t xml:space="preserve"> </w:t>
      </w:r>
      <w:r w:rsidR="00F3713D" w:rsidRPr="00F3713D">
        <w:rPr>
          <w:rFonts w:ascii="Arial" w:eastAsia="Times New Roman" w:hAnsi="Arial" w:cs="Arial"/>
          <w:color w:val="000000" w:themeColor="text1"/>
          <w:sz w:val="23"/>
          <w:szCs w:val="23"/>
          <w:shd w:val="clear" w:color="auto" w:fill="FFFFFF"/>
          <w:lang w:val="en-GB"/>
        </w:rPr>
        <w:t>2015 to 2024 [L. 136 (Ι)/2015 - L. 174(Ι)/2024]</w:t>
      </w:r>
      <w:r w:rsidR="007667B3" w:rsidRPr="006D76C0">
        <w:rPr>
          <w:rFonts w:ascii="Arial" w:eastAsia="Times New Roman" w:hAnsi="Arial" w:cs="Arial"/>
          <w:color w:val="000000" w:themeColor="text1"/>
          <w:sz w:val="23"/>
          <w:szCs w:val="23"/>
          <w:shd w:val="clear" w:color="auto" w:fill="FFFFFF"/>
          <w:lang w:val="en-GB"/>
        </w:rPr>
        <w:t>.</w:t>
      </w:r>
    </w:p>
    <w:p w14:paraId="7D8541BD" w14:textId="77777777" w:rsidR="00A64589" w:rsidRPr="006D76C0" w:rsidRDefault="00621410" w:rsidP="006D76C0">
      <w:pPr>
        <w:spacing w:before="240" w:after="240"/>
        <w:jc w:val="both"/>
        <w:rPr>
          <w:rFonts w:ascii="Arial" w:eastAsia="Times New Roman" w:hAnsi="Arial" w:cs="Arial"/>
          <w:b/>
          <w:i/>
          <w:color w:val="000000" w:themeColor="text1"/>
          <w:sz w:val="23"/>
          <w:szCs w:val="23"/>
          <w:u w:val="single"/>
          <w:lang w:val="en-GB"/>
        </w:rPr>
      </w:pPr>
      <w:r w:rsidRPr="006D76C0">
        <w:rPr>
          <w:rFonts w:ascii="Arial" w:eastAsia="Times New Roman" w:hAnsi="Arial" w:cs="Arial"/>
          <w:b/>
          <w:i/>
          <w:color w:val="000000" w:themeColor="text1"/>
          <w:sz w:val="23"/>
          <w:szCs w:val="23"/>
          <w:u w:val="single"/>
          <w:lang w:val="en-GB"/>
        </w:rPr>
        <w:t>THE PROCEDURE</w:t>
      </w:r>
      <w:r w:rsidR="00A64589" w:rsidRPr="006D76C0">
        <w:rPr>
          <w:rFonts w:ascii="Arial" w:eastAsia="Times New Roman" w:hAnsi="Arial" w:cs="Arial"/>
          <w:b/>
          <w:i/>
          <w:color w:val="000000" w:themeColor="text1"/>
          <w:sz w:val="23"/>
          <w:szCs w:val="23"/>
          <w:u w:val="single"/>
          <w:lang w:val="en-GB"/>
        </w:rPr>
        <w:t>:</w:t>
      </w:r>
    </w:p>
    <w:p w14:paraId="7B21F14A" w14:textId="160752DB" w:rsidR="009E081D" w:rsidRDefault="000A3B85" w:rsidP="009E081D">
      <w:pPr>
        <w:tabs>
          <w:tab w:val="left" w:pos="406"/>
        </w:tabs>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On </w:t>
      </w:r>
      <w:r w:rsidR="00C74B99" w:rsidRPr="00B02B0D">
        <w:rPr>
          <w:rFonts w:ascii="Arial" w:eastAsia="Times New Roman" w:hAnsi="Arial" w:cs="Arial"/>
          <w:color w:val="000000" w:themeColor="text1"/>
          <w:sz w:val="23"/>
          <w:szCs w:val="23"/>
          <w:highlight w:val="lightGray"/>
          <w:lang w:val="en-GB"/>
        </w:rPr>
        <w:t>day</w:t>
      </w:r>
      <w:r w:rsidR="00291ABB">
        <w:rPr>
          <w:rFonts w:ascii="Arial" w:eastAsia="Times New Roman" w:hAnsi="Arial" w:cs="Arial"/>
          <w:color w:val="000000" w:themeColor="text1"/>
          <w:sz w:val="23"/>
          <w:szCs w:val="23"/>
          <w:highlight w:val="lightGray"/>
          <w:lang w:val="en-GB"/>
        </w:rPr>
        <w:t xml:space="preserve"> </w:t>
      </w:r>
      <w:r w:rsidR="00C74B99" w:rsidRPr="00B02B0D">
        <w:rPr>
          <w:rFonts w:ascii="Arial" w:eastAsia="Times New Roman" w:hAnsi="Arial" w:cs="Arial"/>
          <w:color w:val="000000" w:themeColor="text1"/>
          <w:sz w:val="23"/>
          <w:szCs w:val="23"/>
          <w:highlight w:val="lightGray"/>
          <w:lang w:val="en-GB"/>
        </w:rPr>
        <w:t>month</w:t>
      </w:r>
      <w:r w:rsidR="00291ABB">
        <w:rPr>
          <w:rFonts w:ascii="Arial" w:eastAsia="Times New Roman" w:hAnsi="Arial" w:cs="Arial"/>
          <w:color w:val="000000" w:themeColor="text1"/>
          <w:sz w:val="23"/>
          <w:szCs w:val="23"/>
          <w:highlight w:val="lightGray"/>
          <w:lang w:val="en-GB"/>
        </w:rPr>
        <w:t xml:space="preserve"> </w:t>
      </w:r>
      <w:r w:rsidR="00C74B99" w:rsidRPr="00B02B0D">
        <w:rPr>
          <w:rFonts w:ascii="Arial" w:eastAsia="Times New Roman" w:hAnsi="Arial" w:cs="Arial"/>
          <w:color w:val="000000" w:themeColor="text1"/>
          <w:sz w:val="23"/>
          <w:szCs w:val="23"/>
          <w:highlight w:val="lightGray"/>
          <w:lang w:val="en-GB"/>
        </w:rPr>
        <w:t>year</w:t>
      </w:r>
      <w:r w:rsidRPr="006D76C0">
        <w:rPr>
          <w:rFonts w:ascii="Arial" w:eastAsia="Times New Roman" w:hAnsi="Arial" w:cs="Arial"/>
          <w:color w:val="000000" w:themeColor="text1"/>
          <w:sz w:val="23"/>
          <w:szCs w:val="23"/>
          <w:lang w:val="en-GB"/>
        </w:rPr>
        <w:t xml:space="preserve">, the legal representative of the Higher Education Institution </w:t>
      </w:r>
      <w:r w:rsidR="00C74B99" w:rsidRPr="002277BB">
        <w:rPr>
          <w:rFonts w:ascii="Arial" w:eastAsia="Times New Roman" w:hAnsi="Arial" w:cs="Arial"/>
          <w:color w:val="000000" w:themeColor="text1"/>
          <w:sz w:val="23"/>
          <w:szCs w:val="23"/>
          <w:highlight w:val="lightGray"/>
          <w:lang w:val="en-GB"/>
        </w:rPr>
        <w:t>Name of Institution</w:t>
      </w:r>
      <w:r w:rsidR="00813C25">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 xml:space="preserve"> </w:t>
      </w:r>
      <w:r w:rsidR="00F76C49">
        <w:rPr>
          <w:rFonts w:ascii="Arial" w:eastAsia="Times New Roman" w:hAnsi="Arial" w:cs="Arial"/>
          <w:color w:val="000000" w:themeColor="text1"/>
          <w:sz w:val="23"/>
          <w:szCs w:val="23"/>
          <w:lang w:val="en-GB"/>
        </w:rPr>
        <w:t xml:space="preserve">applied </w:t>
      </w:r>
      <w:r w:rsidR="009E081D">
        <w:rPr>
          <w:rFonts w:ascii="Arial" w:eastAsia="Times New Roman" w:hAnsi="Arial" w:cs="Arial"/>
          <w:color w:val="000000" w:themeColor="text1"/>
          <w:sz w:val="23"/>
          <w:szCs w:val="23"/>
          <w:lang w:val="en-GB"/>
        </w:rPr>
        <w:t>(Doc. 200.</w:t>
      </w:r>
      <w:r w:rsidR="00574008">
        <w:rPr>
          <w:rFonts w:ascii="Arial" w:eastAsia="Times New Roman" w:hAnsi="Arial" w:cs="Arial"/>
          <w:color w:val="000000" w:themeColor="text1"/>
          <w:sz w:val="23"/>
          <w:szCs w:val="23"/>
          <w:lang w:val="en-GB"/>
        </w:rPr>
        <w:t>2</w:t>
      </w:r>
      <w:r w:rsidRPr="00735545">
        <w:rPr>
          <w:rFonts w:ascii="Arial" w:eastAsia="Times New Roman" w:hAnsi="Arial" w:cs="Arial"/>
          <w:color w:val="000000" w:themeColor="text1"/>
          <w:sz w:val="23"/>
          <w:szCs w:val="23"/>
          <w:lang w:val="en-GB"/>
        </w:rPr>
        <w:t xml:space="preserve">), based on Article (17) of the "Quality Assurance and Accreditation in Higher Education and the Establishment and Operation of an Agency on Related Matters Laws” of 2015 </w:t>
      </w:r>
      <w:r w:rsidR="005A53D7" w:rsidRPr="00735545">
        <w:rPr>
          <w:rFonts w:ascii="Arial" w:eastAsia="Times New Roman" w:hAnsi="Arial" w:cs="Arial"/>
          <w:color w:val="000000" w:themeColor="text1"/>
          <w:sz w:val="23"/>
          <w:szCs w:val="23"/>
          <w:lang w:val="en-GB"/>
        </w:rPr>
        <w:t>to</w:t>
      </w:r>
      <w:r w:rsidRPr="00735545">
        <w:rPr>
          <w:rFonts w:ascii="Arial" w:eastAsia="Times New Roman" w:hAnsi="Arial" w:cs="Arial"/>
          <w:color w:val="000000" w:themeColor="text1"/>
          <w:sz w:val="23"/>
          <w:szCs w:val="23"/>
          <w:lang w:val="en-GB"/>
        </w:rPr>
        <w:t xml:space="preserve"> </w:t>
      </w:r>
      <w:r w:rsidR="000F7153" w:rsidRPr="008B5754">
        <w:rPr>
          <w:rFonts w:ascii="Arial" w:eastAsia="Times New Roman" w:hAnsi="Arial" w:cs="Arial"/>
          <w:color w:val="000000" w:themeColor="text1"/>
          <w:sz w:val="23"/>
          <w:szCs w:val="23"/>
          <w:lang w:val="en-GB"/>
        </w:rPr>
        <w:t>202</w:t>
      </w:r>
      <w:r w:rsidR="00F3713D">
        <w:rPr>
          <w:rFonts w:ascii="Arial" w:eastAsia="Times New Roman" w:hAnsi="Arial" w:cs="Arial"/>
          <w:color w:val="000000" w:themeColor="text1"/>
          <w:sz w:val="23"/>
          <w:szCs w:val="23"/>
          <w:lang w:val="en-GB"/>
        </w:rPr>
        <w:t>4</w:t>
      </w:r>
      <w:r w:rsidRPr="00735545">
        <w:rPr>
          <w:rFonts w:ascii="Arial" w:eastAsia="Times New Roman" w:hAnsi="Arial" w:cs="Arial"/>
          <w:color w:val="000000" w:themeColor="text1"/>
          <w:sz w:val="23"/>
          <w:szCs w:val="23"/>
          <w:lang w:val="en-GB"/>
        </w:rPr>
        <w:t>, for</w:t>
      </w:r>
      <w:r w:rsidRPr="006D76C0">
        <w:rPr>
          <w:rFonts w:ascii="Arial" w:eastAsia="Times New Roman" w:hAnsi="Arial" w:cs="Arial"/>
          <w:color w:val="000000" w:themeColor="text1"/>
          <w:sz w:val="23"/>
          <w:szCs w:val="23"/>
          <w:lang w:val="en-GB"/>
        </w:rPr>
        <w:t xml:space="preserve"> the evaluation-accreditation of the </w:t>
      </w:r>
      <w:r w:rsidR="009A2667">
        <w:rPr>
          <w:rFonts w:ascii="Arial" w:eastAsia="Times New Roman" w:hAnsi="Arial" w:cs="Arial"/>
          <w:color w:val="000000" w:themeColor="text1"/>
          <w:sz w:val="23"/>
          <w:szCs w:val="23"/>
          <w:lang w:val="en-GB"/>
        </w:rPr>
        <w:t>Institution</w:t>
      </w:r>
      <w:r w:rsidR="00574008">
        <w:rPr>
          <w:rFonts w:ascii="Arial" w:eastAsia="Times New Roman" w:hAnsi="Arial" w:cs="Arial"/>
          <w:color w:val="000000" w:themeColor="text1"/>
          <w:sz w:val="23"/>
          <w:szCs w:val="23"/>
          <w:lang w:val="en-GB"/>
        </w:rPr>
        <w:t xml:space="preserve"> with name</w:t>
      </w:r>
      <w:r w:rsidRPr="006D76C0">
        <w:rPr>
          <w:rFonts w:ascii="Arial" w:eastAsia="Times New Roman" w:hAnsi="Arial" w:cs="Arial"/>
          <w:color w:val="000000" w:themeColor="text1"/>
          <w:sz w:val="23"/>
          <w:szCs w:val="23"/>
          <w:lang w:val="en-GB"/>
        </w:rPr>
        <w:t>:</w:t>
      </w:r>
    </w:p>
    <w:p w14:paraId="46D839FE" w14:textId="0BD87D78" w:rsidR="00F95F87" w:rsidRPr="004778CA" w:rsidRDefault="00F95F87" w:rsidP="009E081D">
      <w:pPr>
        <w:spacing w:before="240" w:after="240" w:line="240" w:lineRule="auto"/>
        <w:rPr>
          <w:rFonts w:ascii="Arial" w:hAnsi="Arial" w:cs="Arial"/>
          <w:b/>
          <w:color w:val="000000" w:themeColor="text1"/>
          <w:lang w:val="en-GB"/>
        </w:rPr>
      </w:pPr>
      <w:r w:rsidRPr="004778CA">
        <w:rPr>
          <w:rFonts w:ascii="Arial" w:hAnsi="Arial" w:cs="Arial"/>
          <w:b/>
          <w:color w:val="000000" w:themeColor="text1"/>
          <w:lang w:val="en-GB"/>
        </w:rPr>
        <w:t xml:space="preserve">IN GREEK: </w:t>
      </w:r>
      <w:r w:rsidR="009E081D" w:rsidRPr="004778CA">
        <w:rPr>
          <w:rFonts w:ascii="Arial" w:hAnsi="Arial" w:cs="Arial"/>
          <w:b/>
          <w:color w:val="000000" w:themeColor="text1"/>
          <w:highlight w:val="lightGray"/>
        </w:rPr>
        <w:t>Επωνυμία</w:t>
      </w:r>
      <w:r w:rsidR="009E081D" w:rsidRPr="004778CA">
        <w:rPr>
          <w:rFonts w:ascii="Arial" w:hAnsi="Arial" w:cs="Arial"/>
          <w:b/>
          <w:color w:val="000000" w:themeColor="text1"/>
          <w:highlight w:val="lightGray"/>
          <w:lang w:val="en-GB"/>
        </w:rPr>
        <w:t xml:space="preserve"> </w:t>
      </w:r>
      <w:r w:rsidR="004778CA" w:rsidRPr="004778CA">
        <w:rPr>
          <w:rFonts w:ascii="Arial" w:hAnsi="Arial" w:cs="Arial"/>
          <w:b/>
          <w:color w:val="000000" w:themeColor="text1"/>
          <w:highlight w:val="lightGray"/>
        </w:rPr>
        <w:t>Ιδρύματος</w:t>
      </w:r>
    </w:p>
    <w:p w14:paraId="1BBC9098" w14:textId="77777777" w:rsidR="009E081D" w:rsidRPr="00F21F9C" w:rsidRDefault="009E081D" w:rsidP="009E081D">
      <w:pPr>
        <w:spacing w:before="240" w:after="0" w:line="240" w:lineRule="auto"/>
        <w:rPr>
          <w:rFonts w:ascii="Arial" w:hAnsi="Arial" w:cs="Arial"/>
          <w:b/>
          <w:color w:val="000000" w:themeColor="text1"/>
          <w:highlight w:val="yellow"/>
          <w:lang w:val="en-US"/>
        </w:rPr>
      </w:pPr>
    </w:p>
    <w:p w14:paraId="70359645" w14:textId="1E56933A" w:rsidR="00F95F87" w:rsidRPr="009E081D" w:rsidRDefault="00F95F87" w:rsidP="009E081D">
      <w:pPr>
        <w:spacing w:after="0" w:line="240" w:lineRule="auto"/>
        <w:rPr>
          <w:rFonts w:ascii="Arial" w:hAnsi="Arial" w:cs="Arial"/>
          <w:b/>
          <w:color w:val="000000" w:themeColor="text1"/>
          <w:lang w:val="en-GB"/>
        </w:rPr>
      </w:pPr>
      <w:r w:rsidRPr="004778CA">
        <w:rPr>
          <w:rFonts w:ascii="Arial" w:hAnsi="Arial" w:cs="Arial"/>
          <w:b/>
          <w:color w:val="000000" w:themeColor="text1"/>
          <w:lang w:val="en-GB"/>
        </w:rPr>
        <w:t xml:space="preserve">IN ENGLISH: </w:t>
      </w:r>
      <w:r w:rsidR="003A473F" w:rsidRPr="004778CA">
        <w:rPr>
          <w:rFonts w:ascii="Arial" w:hAnsi="Arial" w:cs="Arial"/>
          <w:b/>
          <w:color w:val="000000" w:themeColor="text1"/>
          <w:highlight w:val="lightGray"/>
          <w:lang w:val="en-US"/>
        </w:rPr>
        <w:t>Name of the</w:t>
      </w:r>
      <w:r w:rsidR="009E081D" w:rsidRPr="004778CA">
        <w:rPr>
          <w:rFonts w:ascii="Arial" w:hAnsi="Arial" w:cs="Arial"/>
          <w:b/>
          <w:color w:val="000000" w:themeColor="text1"/>
          <w:highlight w:val="lightGray"/>
          <w:lang w:val="en-GB"/>
        </w:rPr>
        <w:t xml:space="preserve"> </w:t>
      </w:r>
      <w:r w:rsidR="004778CA" w:rsidRPr="004778CA">
        <w:rPr>
          <w:rFonts w:ascii="Arial" w:hAnsi="Arial" w:cs="Arial"/>
          <w:b/>
          <w:color w:val="000000" w:themeColor="text1"/>
          <w:highlight w:val="lightGray"/>
          <w:lang w:val="en-GB"/>
        </w:rPr>
        <w:t>Institution</w:t>
      </w:r>
    </w:p>
    <w:p w14:paraId="53F836F9" w14:textId="77777777" w:rsidR="009E081D" w:rsidRDefault="009E081D" w:rsidP="009E081D">
      <w:pPr>
        <w:spacing w:after="0"/>
        <w:jc w:val="both"/>
        <w:rPr>
          <w:rFonts w:ascii="Arial" w:eastAsia="Times New Roman" w:hAnsi="Arial" w:cs="Arial"/>
          <w:color w:val="000000" w:themeColor="text1"/>
          <w:sz w:val="23"/>
          <w:szCs w:val="23"/>
          <w:lang w:val="en-GB"/>
        </w:rPr>
      </w:pPr>
    </w:p>
    <w:p w14:paraId="5D8577B1" w14:textId="77777777" w:rsidR="000F7153" w:rsidRPr="006D76C0" w:rsidRDefault="000F7153" w:rsidP="000F7153">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This application is registered with the reference number: </w:t>
      </w:r>
      <w:r w:rsidRPr="00EA3C8C">
        <w:rPr>
          <w:rFonts w:ascii="Arial" w:eastAsia="Times New Roman" w:hAnsi="Arial" w:cs="Arial"/>
          <w:color w:val="000000" w:themeColor="text1"/>
          <w:sz w:val="23"/>
          <w:szCs w:val="23"/>
          <w:highlight w:val="lightGray"/>
          <w:lang w:val="en-GB"/>
        </w:rPr>
        <w:t>Reference Number</w:t>
      </w:r>
    </w:p>
    <w:p w14:paraId="2AF892B5" w14:textId="3285AA9A" w:rsidR="008B5754" w:rsidRDefault="006E46D3" w:rsidP="006D76C0">
      <w:pPr>
        <w:spacing w:before="240" w:after="240"/>
        <w:jc w:val="both"/>
        <w:rPr>
          <w:rFonts w:ascii="Arial" w:eastAsia="Times New Roman" w:hAnsi="Arial" w:cs="Arial"/>
          <w:color w:val="000000" w:themeColor="text1"/>
          <w:sz w:val="23"/>
          <w:szCs w:val="23"/>
          <w:lang w:val="en-GB"/>
        </w:rPr>
      </w:pPr>
      <w:r w:rsidRPr="00F3229C">
        <w:rPr>
          <w:rFonts w:ascii="Arial" w:eastAsia="Times New Roman" w:hAnsi="Arial" w:cs="Arial"/>
          <w:color w:val="000000" w:themeColor="text1"/>
          <w:sz w:val="23"/>
          <w:szCs w:val="23"/>
          <w:lang w:val="en-GB"/>
        </w:rPr>
        <w:t xml:space="preserve">In the </w:t>
      </w:r>
      <w:r w:rsidRPr="00941123">
        <w:rPr>
          <w:rFonts w:ascii="Arial" w:eastAsia="Times New Roman" w:hAnsi="Arial" w:cs="Arial"/>
          <w:color w:val="000000" w:themeColor="text1"/>
          <w:sz w:val="23"/>
          <w:szCs w:val="23"/>
          <w:lang w:val="en-GB"/>
        </w:rPr>
        <w:t xml:space="preserve">framework of </w:t>
      </w:r>
      <w:r w:rsidR="001429E1" w:rsidRPr="00941123">
        <w:rPr>
          <w:rFonts w:ascii="Arial" w:eastAsia="Times New Roman" w:hAnsi="Arial" w:cs="Arial"/>
          <w:color w:val="000000" w:themeColor="text1"/>
          <w:sz w:val="23"/>
          <w:szCs w:val="23"/>
          <w:lang w:val="en-GB"/>
        </w:rPr>
        <w:t xml:space="preserve">the </w:t>
      </w:r>
      <w:r w:rsidRPr="00941123">
        <w:rPr>
          <w:rFonts w:ascii="Arial" w:eastAsia="Times New Roman" w:hAnsi="Arial" w:cs="Arial"/>
          <w:color w:val="000000" w:themeColor="text1"/>
          <w:sz w:val="23"/>
          <w:szCs w:val="23"/>
          <w:lang w:val="en-GB"/>
        </w:rPr>
        <w:t xml:space="preserve">competences </w:t>
      </w:r>
      <w:r w:rsidR="00E6223D" w:rsidRPr="00941123">
        <w:rPr>
          <w:rFonts w:ascii="Arial" w:eastAsia="Times New Roman" w:hAnsi="Arial" w:cs="Arial"/>
          <w:color w:val="000000" w:themeColor="text1"/>
          <w:sz w:val="23"/>
          <w:szCs w:val="23"/>
          <w:lang w:val="en-GB"/>
        </w:rPr>
        <w:t>conferred</w:t>
      </w:r>
      <w:r w:rsidR="001429E1" w:rsidRPr="00941123">
        <w:rPr>
          <w:rFonts w:ascii="Arial" w:eastAsia="Times New Roman" w:hAnsi="Arial" w:cs="Arial"/>
          <w:color w:val="000000" w:themeColor="text1"/>
          <w:sz w:val="23"/>
          <w:szCs w:val="23"/>
          <w:lang w:val="en-GB"/>
        </w:rPr>
        <w:t xml:space="preserve"> upon </w:t>
      </w:r>
      <w:r w:rsidR="00E6223D" w:rsidRPr="00941123">
        <w:rPr>
          <w:rFonts w:ascii="Arial" w:eastAsia="Times New Roman" w:hAnsi="Arial" w:cs="Arial"/>
          <w:color w:val="000000" w:themeColor="text1"/>
          <w:sz w:val="23"/>
          <w:szCs w:val="23"/>
          <w:lang w:val="en-GB"/>
        </w:rPr>
        <w:t>it by</w:t>
      </w:r>
      <w:r w:rsidR="00E6223D" w:rsidRPr="00F3229C">
        <w:rPr>
          <w:rFonts w:ascii="Arial" w:eastAsia="Times New Roman" w:hAnsi="Arial" w:cs="Arial"/>
          <w:color w:val="000000" w:themeColor="text1"/>
          <w:sz w:val="23"/>
          <w:szCs w:val="23"/>
          <w:lang w:val="en-GB"/>
        </w:rPr>
        <w:t xml:space="preserve"> the</w:t>
      </w:r>
      <w:r w:rsidRPr="00F3229C">
        <w:rPr>
          <w:rFonts w:ascii="Arial" w:eastAsia="Times New Roman" w:hAnsi="Arial" w:cs="Arial"/>
          <w:color w:val="000000" w:themeColor="text1"/>
          <w:sz w:val="23"/>
          <w:szCs w:val="23"/>
          <w:lang w:val="en-GB"/>
        </w:rPr>
        <w:t xml:space="preserve"> relevant legislation, the Council</w:t>
      </w:r>
      <w:r w:rsidR="00E6223D" w:rsidRPr="00F3229C">
        <w:rPr>
          <w:rFonts w:ascii="Arial" w:eastAsia="Times New Roman" w:hAnsi="Arial" w:cs="Arial"/>
          <w:color w:val="000000" w:themeColor="text1"/>
          <w:sz w:val="23"/>
          <w:szCs w:val="23"/>
          <w:lang w:val="en-GB"/>
        </w:rPr>
        <w:t xml:space="preserve"> of the Agency has constituted an External Evaluation Committee (EEC)</w:t>
      </w:r>
      <w:r w:rsidR="009F2FF7" w:rsidRPr="00F3229C">
        <w:rPr>
          <w:rFonts w:ascii="Arial" w:eastAsia="Times New Roman" w:hAnsi="Arial" w:cs="Arial"/>
          <w:color w:val="000000" w:themeColor="text1"/>
          <w:sz w:val="23"/>
          <w:szCs w:val="23"/>
          <w:lang w:val="en-GB"/>
        </w:rPr>
        <w:t>,</w:t>
      </w:r>
      <w:r w:rsidR="00E6223D" w:rsidRPr="00F3229C">
        <w:rPr>
          <w:rFonts w:ascii="Arial" w:eastAsia="Times New Roman" w:hAnsi="Arial" w:cs="Arial"/>
          <w:color w:val="000000" w:themeColor="text1"/>
          <w:sz w:val="23"/>
          <w:szCs w:val="23"/>
          <w:lang w:val="en-GB"/>
        </w:rPr>
        <w:t xml:space="preserve"> </w:t>
      </w:r>
      <w:r w:rsidR="00EA6989" w:rsidRPr="00F3229C">
        <w:rPr>
          <w:rFonts w:ascii="Arial" w:eastAsia="Times New Roman" w:hAnsi="Arial" w:cs="Arial"/>
          <w:color w:val="000000" w:themeColor="text1"/>
          <w:sz w:val="23"/>
          <w:szCs w:val="23"/>
          <w:lang w:val="en-GB"/>
        </w:rPr>
        <w:t>consisting o</w:t>
      </w:r>
      <w:r w:rsidR="00F3229C" w:rsidRPr="00F3229C">
        <w:rPr>
          <w:rFonts w:ascii="Arial" w:eastAsia="Times New Roman" w:hAnsi="Arial" w:cs="Arial"/>
          <w:color w:val="000000" w:themeColor="text1"/>
          <w:sz w:val="23"/>
          <w:szCs w:val="23"/>
          <w:lang w:val="en-GB"/>
        </w:rPr>
        <w:t xml:space="preserve">f </w:t>
      </w:r>
      <w:r w:rsidR="00F3229C" w:rsidRPr="00941123">
        <w:rPr>
          <w:rFonts w:ascii="Arial" w:eastAsia="Times New Roman" w:hAnsi="Arial" w:cs="Arial"/>
          <w:color w:val="000000" w:themeColor="text1"/>
          <w:sz w:val="23"/>
          <w:szCs w:val="23"/>
          <w:highlight w:val="lightGray"/>
          <w:lang w:val="en-GB"/>
        </w:rPr>
        <w:t>three (3)</w:t>
      </w:r>
      <w:r w:rsidR="00F3229C" w:rsidRPr="00F3229C">
        <w:rPr>
          <w:rFonts w:ascii="Arial" w:eastAsia="Times New Roman" w:hAnsi="Arial" w:cs="Arial"/>
          <w:color w:val="000000" w:themeColor="text1"/>
          <w:sz w:val="23"/>
          <w:szCs w:val="23"/>
          <w:lang w:val="en-GB"/>
        </w:rPr>
        <w:t xml:space="preserve"> academics</w:t>
      </w:r>
      <w:r w:rsidR="001429E1" w:rsidRPr="00941123">
        <w:rPr>
          <w:rFonts w:ascii="Arial" w:eastAsia="Times New Roman" w:hAnsi="Arial" w:cs="Arial"/>
          <w:color w:val="000000" w:themeColor="text1"/>
          <w:sz w:val="23"/>
          <w:szCs w:val="23"/>
          <w:lang w:val="en-GB"/>
        </w:rPr>
        <w:t>,</w:t>
      </w:r>
      <w:r w:rsidR="00F3229C" w:rsidRPr="00F3229C">
        <w:rPr>
          <w:rFonts w:ascii="Arial" w:eastAsia="Times New Roman" w:hAnsi="Arial" w:cs="Arial"/>
          <w:color w:val="000000" w:themeColor="text1"/>
          <w:sz w:val="23"/>
          <w:szCs w:val="23"/>
          <w:lang w:val="en-GB"/>
        </w:rPr>
        <w:t xml:space="preserve"> </w:t>
      </w:r>
      <w:r w:rsidR="00EA6989" w:rsidRPr="00F3229C">
        <w:rPr>
          <w:rFonts w:ascii="Arial" w:eastAsia="Times New Roman" w:hAnsi="Arial" w:cs="Arial"/>
          <w:color w:val="000000" w:themeColor="text1"/>
          <w:sz w:val="23"/>
          <w:szCs w:val="23"/>
          <w:lang w:val="en-GB"/>
        </w:rPr>
        <w:t xml:space="preserve">one expert in student welfare issues, one expert in matters of building and technological </w:t>
      </w:r>
      <w:r w:rsidR="00EA6989" w:rsidRPr="00941123">
        <w:rPr>
          <w:rFonts w:ascii="Arial" w:eastAsia="Times New Roman" w:hAnsi="Arial" w:cs="Arial"/>
          <w:color w:val="000000" w:themeColor="text1"/>
          <w:sz w:val="23"/>
          <w:szCs w:val="23"/>
          <w:lang w:val="en-GB"/>
        </w:rPr>
        <w:t>infrastructure</w:t>
      </w:r>
      <w:r w:rsidR="001429E1" w:rsidRPr="00941123">
        <w:rPr>
          <w:rFonts w:ascii="Arial" w:eastAsia="Times New Roman" w:hAnsi="Arial" w:cs="Arial"/>
          <w:color w:val="000000" w:themeColor="text1"/>
          <w:sz w:val="23"/>
          <w:szCs w:val="23"/>
          <w:lang w:val="en-GB"/>
        </w:rPr>
        <w:t>,</w:t>
      </w:r>
      <w:r w:rsidR="00EA6989" w:rsidRPr="00941123">
        <w:rPr>
          <w:rFonts w:ascii="Arial" w:eastAsia="Times New Roman" w:hAnsi="Arial" w:cs="Arial"/>
          <w:color w:val="000000" w:themeColor="text1"/>
          <w:sz w:val="23"/>
          <w:szCs w:val="23"/>
          <w:lang w:val="en-GB"/>
        </w:rPr>
        <w:t xml:space="preserve"> and</w:t>
      </w:r>
      <w:r w:rsidR="00EA6989" w:rsidRPr="00F3229C">
        <w:rPr>
          <w:rFonts w:ascii="Arial" w:eastAsia="Times New Roman" w:hAnsi="Arial" w:cs="Arial"/>
          <w:color w:val="000000" w:themeColor="text1"/>
          <w:sz w:val="23"/>
          <w:szCs w:val="23"/>
          <w:lang w:val="en-GB"/>
        </w:rPr>
        <w:t xml:space="preserve"> one university student. The EEC</w:t>
      </w:r>
      <w:r w:rsidR="00E6223D" w:rsidRPr="00F3229C">
        <w:rPr>
          <w:rFonts w:ascii="Arial" w:eastAsia="Times New Roman" w:hAnsi="Arial" w:cs="Arial"/>
          <w:color w:val="000000" w:themeColor="text1"/>
          <w:sz w:val="23"/>
          <w:szCs w:val="23"/>
          <w:lang w:val="en-GB"/>
        </w:rPr>
        <w:t xml:space="preserve"> after</w:t>
      </w:r>
      <w:r w:rsidR="009E081D" w:rsidRPr="00F3229C">
        <w:rPr>
          <w:rFonts w:ascii="Arial" w:eastAsia="Times New Roman" w:hAnsi="Arial" w:cs="Arial"/>
          <w:color w:val="000000" w:themeColor="text1"/>
          <w:sz w:val="23"/>
          <w:szCs w:val="23"/>
          <w:lang w:val="en-GB"/>
        </w:rPr>
        <w:t xml:space="preserve"> initially examining the </w:t>
      </w:r>
      <w:r w:rsidR="003156FF" w:rsidRPr="00F3229C">
        <w:rPr>
          <w:rFonts w:ascii="Arial" w:eastAsia="Times New Roman" w:hAnsi="Arial" w:cs="Arial"/>
          <w:color w:val="000000" w:themeColor="text1"/>
          <w:sz w:val="23"/>
          <w:szCs w:val="23"/>
          <w:lang w:val="en-GB"/>
        </w:rPr>
        <w:t>Institution</w:t>
      </w:r>
      <w:r w:rsidR="00CC1B04" w:rsidRPr="00F3229C">
        <w:rPr>
          <w:rFonts w:ascii="Arial" w:eastAsia="Times New Roman" w:hAnsi="Arial" w:cs="Arial"/>
          <w:color w:val="000000" w:themeColor="text1"/>
          <w:sz w:val="23"/>
          <w:szCs w:val="23"/>
          <w:lang w:val="en-GB"/>
        </w:rPr>
        <w:t xml:space="preserve">'s application for </w:t>
      </w:r>
      <w:r w:rsidR="00E6223D" w:rsidRPr="00F3229C">
        <w:rPr>
          <w:rFonts w:ascii="Arial" w:eastAsia="Times New Roman" w:hAnsi="Arial" w:cs="Arial"/>
          <w:color w:val="000000" w:themeColor="text1"/>
          <w:sz w:val="23"/>
          <w:szCs w:val="23"/>
          <w:lang w:val="en-GB"/>
        </w:rPr>
        <w:t xml:space="preserve">evaluation and accreditation, performed an on-site </w:t>
      </w:r>
      <w:r w:rsidR="000F7153" w:rsidRPr="00F3229C">
        <w:rPr>
          <w:rFonts w:ascii="Arial" w:eastAsia="Times New Roman" w:hAnsi="Arial" w:cs="Arial"/>
          <w:color w:val="000000" w:themeColor="text1"/>
          <w:sz w:val="23"/>
          <w:szCs w:val="23"/>
          <w:lang w:val="en-GB"/>
        </w:rPr>
        <w:t>visit</w:t>
      </w:r>
      <w:r w:rsidR="00E6223D" w:rsidRPr="00F3229C">
        <w:rPr>
          <w:rFonts w:ascii="Arial" w:eastAsia="Times New Roman" w:hAnsi="Arial" w:cs="Arial"/>
          <w:color w:val="000000" w:themeColor="text1"/>
          <w:sz w:val="23"/>
          <w:szCs w:val="23"/>
          <w:lang w:val="en-GB"/>
        </w:rPr>
        <w:t xml:space="preserve"> at the institution </w:t>
      </w:r>
      <w:r w:rsidR="00DE7C02" w:rsidRPr="006D76C0">
        <w:rPr>
          <w:rFonts w:ascii="Arial" w:eastAsia="Times New Roman" w:hAnsi="Arial" w:cs="Arial"/>
          <w:color w:val="000000" w:themeColor="text1"/>
          <w:sz w:val="23"/>
          <w:szCs w:val="23"/>
          <w:lang w:val="en-GB"/>
        </w:rPr>
        <w:t xml:space="preserve">on </w:t>
      </w:r>
      <w:r w:rsidR="00DE7C02" w:rsidRPr="00DA553B">
        <w:rPr>
          <w:rFonts w:ascii="Arial" w:eastAsia="Times New Roman" w:hAnsi="Arial" w:cs="Arial"/>
          <w:color w:val="000000" w:themeColor="text1"/>
          <w:sz w:val="23"/>
          <w:szCs w:val="23"/>
          <w:highlight w:val="lightGray"/>
          <w:lang w:val="en-GB"/>
        </w:rPr>
        <w:t>day</w:t>
      </w:r>
      <w:r w:rsidR="00DE7C02">
        <w:rPr>
          <w:rFonts w:ascii="Arial" w:eastAsia="Times New Roman" w:hAnsi="Arial" w:cs="Arial"/>
          <w:color w:val="000000" w:themeColor="text1"/>
          <w:sz w:val="23"/>
          <w:szCs w:val="23"/>
          <w:highlight w:val="lightGray"/>
          <w:lang w:val="en-GB"/>
        </w:rPr>
        <w:t xml:space="preserve"> </w:t>
      </w:r>
      <w:r w:rsidR="00DE7C02" w:rsidRPr="00DA553B">
        <w:rPr>
          <w:rFonts w:ascii="Arial" w:eastAsia="Times New Roman" w:hAnsi="Arial" w:cs="Arial"/>
          <w:color w:val="000000" w:themeColor="text1"/>
          <w:sz w:val="23"/>
          <w:szCs w:val="23"/>
          <w:highlight w:val="lightGray"/>
          <w:lang w:val="en-GB"/>
        </w:rPr>
        <w:t>month</w:t>
      </w:r>
      <w:r w:rsidR="00DE7C02">
        <w:rPr>
          <w:rFonts w:ascii="Arial" w:eastAsia="Times New Roman" w:hAnsi="Arial" w:cs="Arial"/>
          <w:color w:val="000000" w:themeColor="text1"/>
          <w:sz w:val="23"/>
          <w:szCs w:val="23"/>
          <w:highlight w:val="lightGray"/>
          <w:lang w:val="en-GB"/>
        </w:rPr>
        <w:t xml:space="preserve"> </w:t>
      </w:r>
      <w:r w:rsidR="00DE7C02" w:rsidRPr="00DA553B">
        <w:rPr>
          <w:rFonts w:ascii="Arial" w:eastAsia="Times New Roman" w:hAnsi="Arial" w:cs="Arial"/>
          <w:color w:val="000000" w:themeColor="text1"/>
          <w:sz w:val="23"/>
          <w:szCs w:val="23"/>
          <w:highlight w:val="lightGray"/>
          <w:lang w:val="en-GB"/>
        </w:rPr>
        <w:t>year</w:t>
      </w:r>
      <w:r w:rsidR="00DE7C02">
        <w:rPr>
          <w:rFonts w:ascii="Arial" w:eastAsia="Times New Roman" w:hAnsi="Arial" w:cs="Arial"/>
          <w:color w:val="000000" w:themeColor="text1"/>
          <w:sz w:val="23"/>
          <w:szCs w:val="23"/>
          <w:lang w:val="en-GB"/>
        </w:rPr>
        <w:t xml:space="preserve"> </w:t>
      </w:r>
      <w:r w:rsidR="00DE7C02" w:rsidRPr="00E9681C">
        <w:rPr>
          <w:rFonts w:ascii="Arial" w:hAnsi="Arial" w:cs="Arial"/>
          <w:color w:val="000000" w:themeColor="text1"/>
          <w:sz w:val="23"/>
          <w:szCs w:val="23"/>
          <w:lang w:val="en-GB"/>
        </w:rPr>
        <w:t xml:space="preserve">and on </w:t>
      </w:r>
      <w:r w:rsidR="00DE7C02" w:rsidRPr="00E9681C">
        <w:rPr>
          <w:rFonts w:ascii="Arial" w:hAnsi="Arial" w:cs="Arial"/>
          <w:color w:val="000000"/>
          <w:sz w:val="23"/>
          <w:szCs w:val="23"/>
          <w:highlight w:val="lightGray"/>
          <w:lang w:val="en-GB"/>
        </w:rPr>
        <w:t>day month year</w:t>
      </w:r>
      <w:r w:rsidR="00DE7C02" w:rsidRPr="006D76C0">
        <w:rPr>
          <w:rFonts w:ascii="Arial" w:eastAsia="Times New Roman" w:hAnsi="Arial" w:cs="Arial"/>
          <w:color w:val="000000" w:themeColor="text1"/>
          <w:sz w:val="23"/>
          <w:szCs w:val="23"/>
          <w:lang w:val="en-GB"/>
        </w:rPr>
        <w:t>.</w:t>
      </w:r>
    </w:p>
    <w:p w14:paraId="7319BDF4" w14:textId="06C3D692" w:rsidR="003156FF" w:rsidRPr="006D76C0" w:rsidRDefault="003156FF" w:rsidP="003156FF">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The EEC met with the head of the institu</w:t>
      </w:r>
      <w:r>
        <w:rPr>
          <w:rFonts w:ascii="Arial" w:eastAsia="Times New Roman" w:hAnsi="Arial" w:cs="Arial"/>
          <w:color w:val="000000" w:themeColor="text1"/>
          <w:sz w:val="23"/>
          <w:szCs w:val="23"/>
          <w:lang w:val="en-GB"/>
        </w:rPr>
        <w:t>tion, the heads of the d</w:t>
      </w:r>
      <w:r w:rsidRPr="006D76C0">
        <w:rPr>
          <w:rFonts w:ascii="Arial" w:eastAsia="Times New Roman" w:hAnsi="Arial" w:cs="Arial"/>
          <w:color w:val="000000" w:themeColor="text1"/>
          <w:sz w:val="23"/>
          <w:szCs w:val="23"/>
          <w:lang w:val="en-GB"/>
        </w:rPr>
        <w:t>epartment</w:t>
      </w:r>
      <w:r>
        <w:rPr>
          <w:rFonts w:ascii="Arial" w:eastAsia="Times New Roman" w:hAnsi="Arial" w:cs="Arial"/>
          <w:color w:val="000000" w:themeColor="text1"/>
          <w:sz w:val="23"/>
          <w:szCs w:val="23"/>
          <w:lang w:val="en-GB"/>
        </w:rPr>
        <w:t>s</w:t>
      </w:r>
      <w:r w:rsidRPr="006D76C0">
        <w:rPr>
          <w:rFonts w:ascii="Arial" w:eastAsia="Times New Roman" w:hAnsi="Arial" w:cs="Arial"/>
          <w:color w:val="000000" w:themeColor="text1"/>
          <w:sz w:val="23"/>
          <w:szCs w:val="23"/>
          <w:lang w:val="en-GB"/>
        </w:rPr>
        <w:t xml:space="preserve">, </w:t>
      </w:r>
      <w:r w:rsidR="007A5129" w:rsidRPr="006D76C0">
        <w:rPr>
          <w:rFonts w:ascii="Arial" w:eastAsia="Times New Roman" w:hAnsi="Arial" w:cs="Arial"/>
          <w:color w:val="000000" w:themeColor="text1"/>
          <w:sz w:val="23"/>
          <w:szCs w:val="23"/>
          <w:lang w:val="en-GB"/>
        </w:rPr>
        <w:t xml:space="preserve">the </w:t>
      </w:r>
      <w:r w:rsidR="007A5129">
        <w:rPr>
          <w:rFonts w:ascii="Arial" w:eastAsia="Times New Roman" w:hAnsi="Arial" w:cs="Arial"/>
          <w:color w:val="000000" w:themeColor="text1"/>
          <w:sz w:val="23"/>
          <w:szCs w:val="23"/>
          <w:lang w:val="en-GB"/>
        </w:rPr>
        <w:t>p</w:t>
      </w:r>
      <w:r w:rsidR="007A5129" w:rsidRPr="006D76C0">
        <w:rPr>
          <w:rFonts w:ascii="Arial" w:eastAsia="Times New Roman" w:hAnsi="Arial" w:cs="Arial"/>
          <w:color w:val="000000" w:themeColor="text1"/>
          <w:sz w:val="23"/>
          <w:szCs w:val="23"/>
          <w:lang w:val="en-GB"/>
        </w:rPr>
        <w:t>rogrammes</w:t>
      </w:r>
      <w:r w:rsidR="007A5129">
        <w:rPr>
          <w:rFonts w:ascii="Arial" w:eastAsia="Times New Roman" w:hAnsi="Arial" w:cs="Arial"/>
          <w:color w:val="000000" w:themeColor="text1"/>
          <w:sz w:val="23"/>
          <w:szCs w:val="23"/>
          <w:lang w:val="en-GB"/>
        </w:rPr>
        <w:t>’</w:t>
      </w:r>
      <w:r w:rsidR="007A5129" w:rsidRPr="006D76C0">
        <w:rPr>
          <w:rFonts w:ascii="Arial" w:eastAsia="Times New Roman" w:hAnsi="Arial" w:cs="Arial"/>
          <w:color w:val="000000" w:themeColor="text1"/>
          <w:sz w:val="23"/>
          <w:szCs w:val="23"/>
          <w:lang w:val="en-GB"/>
        </w:rPr>
        <w:t xml:space="preserve"> coordinator</w:t>
      </w:r>
      <w:r w:rsidR="007A5129">
        <w:rPr>
          <w:rFonts w:ascii="Arial" w:eastAsia="Times New Roman" w:hAnsi="Arial" w:cs="Arial"/>
          <w:color w:val="000000" w:themeColor="text1"/>
          <w:sz w:val="23"/>
          <w:szCs w:val="23"/>
          <w:lang w:val="en-GB"/>
        </w:rPr>
        <w:t>s</w:t>
      </w:r>
      <w:r w:rsidR="007A5129" w:rsidRPr="006D76C0">
        <w:rPr>
          <w:rFonts w:ascii="Arial" w:eastAsia="Times New Roman" w:hAnsi="Arial" w:cs="Arial"/>
          <w:color w:val="000000" w:themeColor="text1"/>
          <w:sz w:val="23"/>
          <w:szCs w:val="23"/>
          <w:lang w:val="en-GB"/>
        </w:rPr>
        <w:t>,</w:t>
      </w:r>
      <w:r w:rsidR="007A5129">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members of the academic staff, and members of the administrative staff, students and/or their representatives and the Internal Quality Assurance Committee.</w:t>
      </w:r>
    </w:p>
    <w:p w14:paraId="64387179" w14:textId="7DB5FFE0" w:rsidR="00C12210" w:rsidRDefault="00C12210" w:rsidP="006D76C0">
      <w:pPr>
        <w:spacing w:before="240" w:after="240"/>
        <w:jc w:val="both"/>
        <w:rPr>
          <w:rFonts w:ascii="Arial" w:eastAsia="Times New Roman" w:hAnsi="Arial" w:cs="Arial"/>
          <w:color w:val="000000" w:themeColor="text1"/>
          <w:sz w:val="23"/>
          <w:szCs w:val="23"/>
          <w:lang w:val="en-GB"/>
        </w:rPr>
      </w:pPr>
      <w:r w:rsidRPr="00F3229C">
        <w:rPr>
          <w:rFonts w:ascii="Arial" w:eastAsia="Times New Roman" w:hAnsi="Arial" w:cs="Arial"/>
          <w:color w:val="000000" w:themeColor="text1"/>
          <w:sz w:val="23"/>
          <w:szCs w:val="23"/>
          <w:lang w:val="en-GB"/>
        </w:rPr>
        <w:lastRenderedPageBreak/>
        <w:t>Additionally, it reviewed the Institution's facilities (library, computer rooms, laboratories, classrooms, research infrastructure, etc.), the institution's academic profile and orientation, quality assurance system and strategy, administrative structures, curriculum planning processes and the organization of teaching, the suitability of the academic and teaching staff and the research support mechanisms as well as various other documents presented to it and/or requested by the ECC.</w:t>
      </w:r>
    </w:p>
    <w:p w14:paraId="4156A59B" w14:textId="4881A547" w:rsidR="00C10110" w:rsidRPr="006D76C0" w:rsidRDefault="009C5FD2"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The EEC has documented its findings and recommendations and drew up the External Evaluation Report in the </w:t>
      </w:r>
      <w:r w:rsidR="00765CAA" w:rsidRPr="006D76C0">
        <w:rPr>
          <w:rFonts w:ascii="Arial" w:eastAsia="Times New Roman" w:hAnsi="Arial" w:cs="Arial"/>
          <w:color w:val="000000" w:themeColor="text1"/>
          <w:sz w:val="23"/>
          <w:szCs w:val="23"/>
          <w:lang w:val="en-GB"/>
        </w:rPr>
        <w:t>Doc</w:t>
      </w:r>
      <w:r w:rsidR="003A473F">
        <w:rPr>
          <w:rFonts w:ascii="Arial" w:eastAsia="Times New Roman" w:hAnsi="Arial" w:cs="Arial"/>
          <w:color w:val="000000" w:themeColor="text1"/>
          <w:sz w:val="23"/>
          <w:szCs w:val="23"/>
          <w:lang w:val="en-GB"/>
        </w:rPr>
        <w:t>. 300.</w:t>
      </w:r>
      <w:r w:rsidR="003156FF" w:rsidRPr="009A2667">
        <w:rPr>
          <w:rFonts w:ascii="Arial" w:eastAsia="Times New Roman" w:hAnsi="Arial" w:cs="Arial"/>
          <w:color w:val="000000" w:themeColor="text1"/>
          <w:sz w:val="23"/>
          <w:szCs w:val="23"/>
          <w:lang w:val="en-GB"/>
        </w:rPr>
        <w:t>2</w:t>
      </w:r>
      <w:r w:rsidRPr="006D76C0">
        <w:rPr>
          <w:rFonts w:ascii="Arial" w:eastAsia="Times New Roman" w:hAnsi="Arial" w:cs="Arial"/>
          <w:color w:val="000000" w:themeColor="text1"/>
          <w:sz w:val="23"/>
          <w:szCs w:val="23"/>
          <w:lang w:val="en-GB"/>
        </w:rPr>
        <w:t>.1.</w:t>
      </w:r>
    </w:p>
    <w:p w14:paraId="1B107A61" w14:textId="23955515" w:rsidR="00FE180E" w:rsidRPr="00A216ED" w:rsidRDefault="00FE180E" w:rsidP="005A53D7">
      <w:pPr>
        <w:spacing w:before="240" w:after="240" w:line="240" w:lineRule="auto"/>
        <w:jc w:val="both"/>
        <w:rPr>
          <w:rFonts w:ascii="Arial" w:eastAsia="Times New Roman" w:hAnsi="Arial" w:cs="Arial"/>
          <w:b/>
          <w:color w:val="000000" w:themeColor="text1"/>
          <w:u w:val="single"/>
          <w:lang w:val="en-GB"/>
        </w:rPr>
      </w:pPr>
      <w:r w:rsidRPr="00A216ED">
        <w:rPr>
          <w:rFonts w:ascii="Arial" w:eastAsia="Times New Roman" w:hAnsi="Arial" w:cs="Arial"/>
          <w:b/>
          <w:color w:val="000000" w:themeColor="text1"/>
          <w:u w:val="single"/>
          <w:lang w:val="en-GB"/>
        </w:rPr>
        <w:t xml:space="preserve">CYQAA Council’s Decision </w:t>
      </w:r>
    </w:p>
    <w:p w14:paraId="71D0F34D" w14:textId="75DEF187" w:rsidR="00A64589" w:rsidRPr="006D76C0" w:rsidRDefault="00FE180E" w:rsidP="00C62CE5">
      <w:pPr>
        <w:spacing w:before="240" w:after="240"/>
        <w:jc w:val="both"/>
        <w:rPr>
          <w:rFonts w:ascii="Arial" w:eastAsia="Times New Roman" w:hAnsi="Arial" w:cs="Arial"/>
          <w:b/>
          <w:color w:val="000000" w:themeColor="text1"/>
          <w:sz w:val="23"/>
          <w:szCs w:val="23"/>
          <w:lang w:val="en-GB"/>
        </w:rPr>
      </w:pPr>
      <w:r w:rsidRPr="006D76C0">
        <w:rPr>
          <w:rFonts w:ascii="Arial" w:eastAsia="Times New Roman" w:hAnsi="Arial" w:cs="Arial"/>
          <w:color w:val="000000" w:themeColor="text1"/>
          <w:sz w:val="23"/>
          <w:szCs w:val="23"/>
          <w:lang w:val="en-GB"/>
        </w:rPr>
        <w:t xml:space="preserve">The </w:t>
      </w:r>
      <w:r w:rsidR="00AC40A9" w:rsidRPr="006D76C0">
        <w:rPr>
          <w:rFonts w:ascii="Arial" w:eastAsia="Times New Roman" w:hAnsi="Arial" w:cs="Arial"/>
          <w:color w:val="000000" w:themeColor="text1"/>
          <w:sz w:val="23"/>
          <w:szCs w:val="23"/>
          <w:lang w:val="en-GB"/>
        </w:rPr>
        <w:t>Council</w:t>
      </w:r>
      <w:r w:rsidRPr="006D76C0">
        <w:rPr>
          <w:rFonts w:ascii="Arial" w:eastAsia="Times New Roman" w:hAnsi="Arial" w:cs="Arial"/>
          <w:color w:val="000000" w:themeColor="text1"/>
          <w:sz w:val="23"/>
          <w:szCs w:val="23"/>
          <w:lang w:val="en-GB"/>
        </w:rPr>
        <w:t xml:space="preserve"> of the Cyprus Agency of Quality Assurance and Accreditation of Higher Education, during its</w:t>
      </w:r>
      <w:r w:rsidR="00566DCD">
        <w:rPr>
          <w:rFonts w:ascii="Arial" w:eastAsia="Times New Roman" w:hAnsi="Arial" w:cs="Arial"/>
          <w:color w:val="000000" w:themeColor="text1"/>
          <w:sz w:val="23"/>
          <w:szCs w:val="23"/>
          <w:lang w:val="en-GB"/>
        </w:rPr>
        <w:t xml:space="preserve"> </w:t>
      </w:r>
      <w:r w:rsidR="00566DCD" w:rsidRPr="00566DCD">
        <w:rPr>
          <w:rFonts w:ascii="Arial" w:eastAsia="Times New Roman" w:hAnsi="Arial" w:cs="Arial"/>
          <w:color w:val="000000" w:themeColor="text1"/>
          <w:sz w:val="23"/>
          <w:szCs w:val="23"/>
          <w:highlight w:val="lightGray"/>
          <w:lang w:val="en-GB"/>
        </w:rPr>
        <w:t>…</w:t>
      </w:r>
      <w:r w:rsidR="00566DCD">
        <w:rPr>
          <w:rFonts w:ascii="Arial" w:eastAsia="Times New Roman" w:hAnsi="Arial" w:cs="Arial"/>
          <w:color w:val="000000" w:themeColor="text1"/>
          <w:sz w:val="23"/>
          <w:szCs w:val="23"/>
          <w:lang w:val="en-GB"/>
        </w:rPr>
        <w:t xml:space="preserve"> Summit </w:t>
      </w:r>
      <w:r w:rsidRPr="006D76C0">
        <w:rPr>
          <w:rFonts w:ascii="Arial" w:eastAsia="Times New Roman" w:hAnsi="Arial" w:cs="Arial"/>
          <w:color w:val="000000" w:themeColor="text1"/>
          <w:sz w:val="23"/>
          <w:szCs w:val="23"/>
          <w:lang w:val="en-GB"/>
        </w:rPr>
        <w:t xml:space="preserve">on </w:t>
      </w:r>
      <w:r w:rsidR="00C74B99" w:rsidRPr="00566DCD">
        <w:rPr>
          <w:rFonts w:ascii="Arial" w:eastAsia="Times New Roman" w:hAnsi="Arial" w:cs="Arial"/>
          <w:color w:val="000000" w:themeColor="text1"/>
          <w:sz w:val="23"/>
          <w:szCs w:val="23"/>
          <w:highlight w:val="lightGray"/>
          <w:lang w:val="en-GB"/>
        </w:rPr>
        <w:t>day</w:t>
      </w:r>
      <w:r w:rsidR="00DA6200">
        <w:rPr>
          <w:rFonts w:ascii="Arial" w:eastAsia="Times New Roman" w:hAnsi="Arial" w:cs="Arial"/>
          <w:color w:val="000000" w:themeColor="text1"/>
          <w:sz w:val="23"/>
          <w:szCs w:val="23"/>
          <w:highlight w:val="lightGray"/>
          <w:lang w:val="en-GB"/>
        </w:rPr>
        <w:t xml:space="preserve"> </w:t>
      </w:r>
      <w:r w:rsidR="00C74B99" w:rsidRPr="00566DCD">
        <w:rPr>
          <w:rFonts w:ascii="Arial" w:eastAsia="Times New Roman" w:hAnsi="Arial" w:cs="Arial"/>
          <w:color w:val="000000" w:themeColor="text1"/>
          <w:sz w:val="23"/>
          <w:szCs w:val="23"/>
          <w:highlight w:val="lightGray"/>
          <w:lang w:val="en-GB"/>
        </w:rPr>
        <w:t>month</w:t>
      </w:r>
      <w:r w:rsidR="00DA6200">
        <w:rPr>
          <w:rFonts w:ascii="Arial" w:eastAsia="Times New Roman" w:hAnsi="Arial" w:cs="Arial"/>
          <w:color w:val="000000" w:themeColor="text1"/>
          <w:sz w:val="23"/>
          <w:szCs w:val="23"/>
          <w:highlight w:val="lightGray"/>
          <w:lang w:val="en-GB"/>
        </w:rPr>
        <w:t xml:space="preserve"> </w:t>
      </w:r>
      <w:r w:rsidR="00C74B99" w:rsidRPr="00566DCD">
        <w:rPr>
          <w:rFonts w:ascii="Arial" w:eastAsia="Times New Roman" w:hAnsi="Arial" w:cs="Arial"/>
          <w:color w:val="000000" w:themeColor="text1"/>
          <w:sz w:val="23"/>
          <w:szCs w:val="23"/>
          <w:highlight w:val="lightGray"/>
          <w:lang w:val="en-GB"/>
        </w:rPr>
        <w:t>year</w:t>
      </w:r>
      <w:r w:rsidR="00C74B99" w:rsidRPr="006D76C0">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 xml:space="preserve"> on the basis of Article </w:t>
      </w:r>
      <w:r w:rsidR="000F7153">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20</w:t>
      </w:r>
      <w:r w:rsidR="000F7153">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(2)(</w:t>
      </w:r>
      <w:r w:rsidR="0089137A" w:rsidRPr="006D76C0">
        <w:rPr>
          <w:rFonts w:ascii="Arial" w:eastAsia="Times New Roman" w:hAnsi="Arial" w:cs="Arial"/>
          <w:color w:val="000000" w:themeColor="text1"/>
          <w:sz w:val="23"/>
          <w:szCs w:val="23"/>
          <w:lang w:val="en-GB"/>
        </w:rPr>
        <w:t>f</w:t>
      </w:r>
      <w:r w:rsidRPr="006D76C0">
        <w:rPr>
          <w:rFonts w:ascii="Arial" w:eastAsia="Times New Roman" w:hAnsi="Arial" w:cs="Arial"/>
          <w:color w:val="000000" w:themeColor="text1"/>
          <w:sz w:val="23"/>
          <w:szCs w:val="23"/>
          <w:lang w:val="en-GB"/>
        </w:rPr>
        <w:t>)</w:t>
      </w:r>
      <w:r w:rsidR="001D1976" w:rsidRPr="00F42990">
        <w:rPr>
          <w:rFonts w:ascii="Arial" w:eastAsia="Times New Roman" w:hAnsi="Arial" w:cs="Arial"/>
          <w:color w:val="000000" w:themeColor="text1"/>
          <w:sz w:val="23"/>
          <w:szCs w:val="23"/>
          <w:highlight w:val="lightGray"/>
          <w:lang w:val="en-GB"/>
        </w:rPr>
        <w:t>(i</w:t>
      </w:r>
      <w:r w:rsidRPr="00F42990">
        <w:rPr>
          <w:rFonts w:ascii="Arial" w:eastAsia="Times New Roman" w:hAnsi="Arial" w:cs="Arial"/>
          <w:color w:val="000000" w:themeColor="text1"/>
          <w:sz w:val="23"/>
          <w:szCs w:val="23"/>
          <w:highlight w:val="lightGray"/>
          <w:lang w:val="en-GB"/>
        </w:rPr>
        <w:t>)</w:t>
      </w:r>
      <w:r w:rsidRPr="006D76C0">
        <w:rPr>
          <w:rFonts w:ascii="Arial" w:eastAsia="Times New Roman" w:hAnsi="Arial" w:cs="Arial"/>
          <w:color w:val="000000" w:themeColor="text1"/>
          <w:sz w:val="23"/>
          <w:szCs w:val="23"/>
          <w:lang w:val="en-GB"/>
        </w:rPr>
        <w:t xml:space="preserve"> of the "Quality Assurance and Accreditation in Higher Education and the Establishment and Ope</w:t>
      </w:r>
      <w:r w:rsidR="00573777" w:rsidRPr="006D76C0">
        <w:rPr>
          <w:rFonts w:ascii="Arial" w:eastAsia="Times New Roman" w:hAnsi="Arial" w:cs="Arial"/>
          <w:color w:val="000000" w:themeColor="text1"/>
          <w:sz w:val="23"/>
          <w:szCs w:val="23"/>
          <w:lang w:val="en-GB"/>
        </w:rPr>
        <w:t xml:space="preserve">ration of an Agency on Related </w:t>
      </w:r>
      <w:r w:rsidR="006725C7" w:rsidRPr="006D76C0">
        <w:rPr>
          <w:rFonts w:ascii="Arial" w:eastAsia="Times New Roman" w:hAnsi="Arial" w:cs="Arial"/>
          <w:color w:val="000000" w:themeColor="text1"/>
          <w:sz w:val="23"/>
          <w:szCs w:val="23"/>
          <w:lang w:val="en-GB"/>
        </w:rPr>
        <w:t xml:space="preserve">Matters Laws” </w:t>
      </w:r>
      <w:r w:rsidR="000F7153" w:rsidRPr="006D76C0">
        <w:rPr>
          <w:rFonts w:ascii="Arial" w:eastAsia="Times New Roman" w:hAnsi="Arial" w:cs="Arial"/>
          <w:color w:val="000000" w:themeColor="text1"/>
          <w:sz w:val="23"/>
          <w:szCs w:val="23"/>
          <w:lang w:val="en-GB"/>
        </w:rPr>
        <w:t xml:space="preserve">of </w:t>
      </w:r>
      <w:r w:rsidR="00F3713D" w:rsidRPr="00F3713D">
        <w:rPr>
          <w:rFonts w:ascii="Arial" w:eastAsia="Times New Roman" w:hAnsi="Arial" w:cs="Arial"/>
          <w:color w:val="000000" w:themeColor="text1"/>
          <w:sz w:val="23"/>
          <w:szCs w:val="23"/>
          <w:lang w:val="en-GB"/>
        </w:rPr>
        <w:t>2015 to 2024 [L. 136 (Ι)/2015 - L. 174(Ι)/2024]</w:t>
      </w:r>
      <w:r w:rsidR="000F7153" w:rsidRPr="006D76C0">
        <w:rPr>
          <w:rFonts w:ascii="Arial" w:eastAsia="Times New Roman" w:hAnsi="Arial" w:cs="Arial"/>
          <w:color w:val="000000" w:themeColor="text1"/>
          <w:sz w:val="23"/>
          <w:szCs w:val="23"/>
          <w:lang w:val="en-GB"/>
        </w:rPr>
        <w:t>,</w:t>
      </w:r>
      <w:r w:rsidR="000F7153">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and on the basis of the suggestions of th</w:t>
      </w:r>
      <w:r w:rsidR="00182C49" w:rsidRPr="006D76C0">
        <w:rPr>
          <w:rFonts w:ascii="Arial" w:eastAsia="Times New Roman" w:hAnsi="Arial" w:cs="Arial"/>
          <w:color w:val="000000" w:themeColor="text1"/>
          <w:sz w:val="23"/>
          <w:szCs w:val="23"/>
          <w:lang w:val="en-GB"/>
        </w:rPr>
        <w:t>e E</w:t>
      </w:r>
      <w:r w:rsidR="00AD0E4D" w:rsidRPr="006D76C0">
        <w:rPr>
          <w:rFonts w:ascii="Arial" w:eastAsia="Times New Roman" w:hAnsi="Arial" w:cs="Arial"/>
          <w:color w:val="000000" w:themeColor="text1"/>
          <w:sz w:val="23"/>
          <w:szCs w:val="23"/>
          <w:lang w:val="en-GB"/>
        </w:rPr>
        <w:t>xternal Evaluation Committee</w:t>
      </w:r>
      <w:r w:rsidR="001D542D" w:rsidRPr="001D542D">
        <w:rPr>
          <w:rFonts w:ascii="Arial" w:eastAsia="Times New Roman" w:hAnsi="Arial" w:cs="Arial"/>
          <w:color w:val="000000" w:themeColor="text1"/>
          <w:sz w:val="23"/>
          <w:szCs w:val="23"/>
          <w:highlight w:val="lightGray"/>
          <w:lang w:val="en-GB"/>
        </w:rPr>
        <w:t>,</w:t>
      </w:r>
      <w:r w:rsidR="000F7153" w:rsidRPr="001D542D">
        <w:rPr>
          <w:rFonts w:ascii="Arial" w:eastAsia="Times New Roman" w:hAnsi="Arial" w:cs="Arial"/>
          <w:color w:val="000000" w:themeColor="text1"/>
          <w:sz w:val="23"/>
          <w:szCs w:val="23"/>
          <w:highlight w:val="lightGray"/>
          <w:lang w:val="en-GB"/>
        </w:rPr>
        <w:t xml:space="preserve"> </w:t>
      </w:r>
      <w:r w:rsidR="001A6867" w:rsidRPr="000E4B44">
        <w:rPr>
          <w:rFonts w:ascii="Arial" w:eastAsia="Times New Roman" w:hAnsi="Arial" w:cs="Arial"/>
          <w:color w:val="000000" w:themeColor="text1"/>
          <w:sz w:val="23"/>
          <w:szCs w:val="23"/>
          <w:highlight w:val="lightGray"/>
          <w:lang w:val="en-GB"/>
        </w:rPr>
        <w:t>and</w:t>
      </w:r>
      <w:r w:rsidR="00182C49" w:rsidRPr="006D76C0">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 xml:space="preserve">the comments of the institution </w:t>
      </w:r>
      <w:r w:rsidR="000F7153">
        <w:rPr>
          <w:rFonts w:ascii="Arial" w:eastAsia="Times New Roman" w:hAnsi="Arial" w:cs="Arial"/>
          <w:color w:val="000000" w:themeColor="text1"/>
          <w:sz w:val="23"/>
          <w:szCs w:val="23"/>
          <w:lang w:val="en-GB"/>
        </w:rPr>
        <w:t>on the</w:t>
      </w:r>
      <w:r w:rsidR="000F7153" w:rsidRPr="006D76C0">
        <w:rPr>
          <w:rFonts w:ascii="Arial" w:eastAsia="Times New Roman" w:hAnsi="Arial" w:cs="Arial"/>
          <w:color w:val="000000" w:themeColor="text1"/>
          <w:sz w:val="23"/>
          <w:szCs w:val="23"/>
          <w:lang w:val="en-GB"/>
        </w:rPr>
        <w:t xml:space="preserve"> External Evaluation Committee</w:t>
      </w:r>
      <w:r w:rsidR="000F7153">
        <w:rPr>
          <w:rFonts w:ascii="Arial" w:eastAsia="Times New Roman" w:hAnsi="Arial" w:cs="Arial"/>
          <w:color w:val="000000" w:themeColor="text1"/>
          <w:sz w:val="23"/>
          <w:szCs w:val="23"/>
          <w:lang w:val="en-GB"/>
        </w:rPr>
        <w:t xml:space="preserve"> </w:t>
      </w:r>
      <w:r w:rsidR="000F7153" w:rsidRPr="006D76C0">
        <w:rPr>
          <w:rFonts w:ascii="Arial" w:eastAsia="Times New Roman" w:hAnsi="Arial" w:cs="Arial"/>
          <w:color w:val="000000" w:themeColor="text1"/>
          <w:sz w:val="23"/>
          <w:szCs w:val="23"/>
          <w:lang w:val="en-GB"/>
        </w:rPr>
        <w:t>report</w:t>
      </w:r>
      <w:r w:rsidRPr="006D76C0">
        <w:rPr>
          <w:rFonts w:ascii="Arial" w:eastAsia="Times New Roman" w:hAnsi="Arial" w:cs="Arial"/>
          <w:color w:val="000000" w:themeColor="text1"/>
          <w:sz w:val="23"/>
          <w:szCs w:val="23"/>
          <w:lang w:val="en-GB"/>
        </w:rPr>
        <w:t xml:space="preserve"> </w:t>
      </w:r>
      <w:r w:rsidR="001D542D" w:rsidRPr="00FC12E8">
        <w:rPr>
          <w:rFonts w:ascii="Arial" w:eastAsia="Times New Roman" w:hAnsi="Arial" w:cs="Arial"/>
          <w:color w:val="000000" w:themeColor="text1"/>
          <w:sz w:val="23"/>
          <w:szCs w:val="23"/>
          <w:highlight w:val="lightGray"/>
          <w:lang w:val="en-GB"/>
        </w:rPr>
        <w:t>and the Feedback report from the External Evaluation Committee</w:t>
      </w:r>
      <w:r w:rsidR="001D542D">
        <w:rPr>
          <w:rFonts w:ascii="Arial" w:eastAsia="Times New Roman" w:hAnsi="Arial" w:cs="Arial"/>
          <w:color w:val="000000" w:themeColor="text1"/>
          <w:sz w:val="23"/>
          <w:szCs w:val="23"/>
          <w:lang w:val="en-GB"/>
        </w:rPr>
        <w:t>,</w:t>
      </w:r>
      <w:r w:rsidR="001D542D" w:rsidRPr="006D76C0">
        <w:rPr>
          <w:rFonts w:ascii="Arial" w:eastAsia="Times New Roman" w:hAnsi="Arial" w:cs="Arial"/>
          <w:color w:val="000000" w:themeColor="text1"/>
          <w:sz w:val="23"/>
          <w:szCs w:val="23"/>
          <w:lang w:val="en-GB"/>
        </w:rPr>
        <w:t xml:space="preserve"> </w:t>
      </w:r>
      <w:r w:rsidRPr="00C62CE5">
        <w:rPr>
          <w:rFonts w:ascii="Arial" w:eastAsia="Times New Roman" w:hAnsi="Arial" w:cs="Arial"/>
          <w:b/>
          <w:color w:val="000000" w:themeColor="text1"/>
          <w:sz w:val="23"/>
          <w:szCs w:val="23"/>
          <w:lang w:val="en-GB"/>
        </w:rPr>
        <w:t>decided that the</w:t>
      </w:r>
      <w:r w:rsidR="00C12210" w:rsidRPr="00C62CE5">
        <w:rPr>
          <w:rFonts w:ascii="Arial" w:eastAsia="Times New Roman" w:hAnsi="Arial" w:cs="Arial"/>
          <w:b/>
          <w:color w:val="000000" w:themeColor="text1"/>
          <w:sz w:val="23"/>
          <w:szCs w:val="23"/>
          <w:lang w:val="en-GB"/>
        </w:rPr>
        <w:t xml:space="preserve"> Institution </w:t>
      </w:r>
      <w:r w:rsidR="00C62CE5" w:rsidRPr="00C62CE5">
        <w:rPr>
          <w:rFonts w:ascii="Arial" w:eastAsia="Times New Roman" w:hAnsi="Arial" w:cs="Arial"/>
          <w:b/>
          <w:color w:val="000000" w:themeColor="text1"/>
          <w:sz w:val="23"/>
          <w:szCs w:val="23"/>
          <w:lang w:val="en-GB"/>
        </w:rPr>
        <w:t xml:space="preserve">is accredited </w:t>
      </w:r>
      <w:r w:rsidR="00C12210" w:rsidRPr="00C62CE5">
        <w:rPr>
          <w:rFonts w:ascii="Arial" w:eastAsia="Times New Roman" w:hAnsi="Arial" w:cs="Arial"/>
          <w:b/>
          <w:color w:val="000000" w:themeColor="text1"/>
          <w:sz w:val="23"/>
          <w:szCs w:val="23"/>
          <w:lang w:val="en-GB"/>
        </w:rPr>
        <w:t>as</w:t>
      </w:r>
      <w:r w:rsidR="00C62CE5">
        <w:rPr>
          <w:rFonts w:ascii="Arial" w:eastAsia="Times New Roman" w:hAnsi="Arial" w:cs="Arial"/>
          <w:b/>
          <w:color w:val="000000" w:themeColor="text1"/>
          <w:sz w:val="23"/>
          <w:szCs w:val="23"/>
          <w:lang w:val="en-GB"/>
        </w:rPr>
        <w:t xml:space="preserve">: </w:t>
      </w:r>
      <w:r w:rsidR="00C62CE5">
        <w:rPr>
          <w:rFonts w:ascii="Arial" w:eastAsia="Times New Roman" w:hAnsi="Arial" w:cs="Arial"/>
          <w:b/>
          <w:color w:val="000000" w:themeColor="text1"/>
          <w:sz w:val="23"/>
          <w:szCs w:val="23"/>
          <w:lang w:val="en-GB"/>
        </w:rPr>
        <w:br/>
      </w:r>
      <w:r w:rsidR="00C12210" w:rsidRPr="00C62CE5">
        <w:rPr>
          <w:rFonts w:ascii="Arial" w:eastAsia="Times New Roman" w:hAnsi="Arial" w:cs="Arial"/>
          <w:b/>
          <w:color w:val="000000" w:themeColor="text1"/>
          <w:sz w:val="23"/>
          <w:szCs w:val="23"/>
          <w:highlight w:val="lightGray"/>
          <w:lang w:val="en-GB"/>
        </w:rPr>
        <w:t>Public University/ Private University/</w:t>
      </w:r>
      <w:r w:rsidR="00C62CE5" w:rsidRPr="00C62CE5">
        <w:rPr>
          <w:rFonts w:ascii="Arial" w:eastAsia="Times New Roman" w:hAnsi="Arial" w:cs="Arial"/>
          <w:b/>
          <w:color w:val="000000" w:themeColor="text1"/>
          <w:sz w:val="23"/>
          <w:szCs w:val="23"/>
          <w:highlight w:val="lightGray"/>
          <w:lang w:val="en-GB"/>
        </w:rPr>
        <w:t xml:space="preserve"> Public Institution of Higher Education/</w:t>
      </w:r>
      <w:r w:rsidRPr="00C62CE5">
        <w:rPr>
          <w:rFonts w:ascii="Arial" w:eastAsia="Times New Roman" w:hAnsi="Arial" w:cs="Arial"/>
          <w:b/>
          <w:color w:val="000000" w:themeColor="text1"/>
          <w:sz w:val="23"/>
          <w:szCs w:val="23"/>
          <w:highlight w:val="lightGray"/>
          <w:lang w:val="en-GB"/>
        </w:rPr>
        <w:t xml:space="preserve"> </w:t>
      </w:r>
      <w:r w:rsidR="00C62CE5" w:rsidRPr="00C62CE5">
        <w:rPr>
          <w:rFonts w:ascii="Arial" w:eastAsia="Times New Roman" w:hAnsi="Arial" w:cs="Arial"/>
          <w:b/>
          <w:color w:val="000000" w:themeColor="text1"/>
          <w:sz w:val="23"/>
          <w:szCs w:val="23"/>
          <w:highlight w:val="lightGray"/>
          <w:lang w:val="en-GB"/>
        </w:rPr>
        <w:t>Private Institution of Higher Education</w:t>
      </w:r>
      <w:r w:rsidR="00182C49" w:rsidRPr="00C62CE5">
        <w:rPr>
          <w:rFonts w:ascii="Arial" w:eastAsia="Times New Roman" w:hAnsi="Arial" w:cs="Arial"/>
          <w:b/>
          <w:color w:val="000000" w:themeColor="text1"/>
          <w:sz w:val="23"/>
          <w:szCs w:val="23"/>
          <w:highlight w:val="lightGray"/>
          <w:lang w:val="en-GB"/>
        </w:rPr>
        <w:t>.</w:t>
      </w:r>
    </w:p>
    <w:p w14:paraId="2FD4DBA7" w14:textId="05A5CD91" w:rsidR="0076369F" w:rsidRPr="006D76C0" w:rsidRDefault="0076369F"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The current accreditation begins in the </w:t>
      </w:r>
      <w:r w:rsidR="000F7153">
        <w:rPr>
          <w:rFonts w:ascii="Arial" w:eastAsia="Times New Roman" w:hAnsi="Arial" w:cs="Arial"/>
          <w:color w:val="000000" w:themeColor="text1"/>
          <w:sz w:val="23"/>
          <w:szCs w:val="23"/>
          <w:highlight w:val="lightGray"/>
          <w:lang w:val="en-GB"/>
        </w:rPr>
        <w:t>Fall</w:t>
      </w:r>
      <w:r w:rsidR="00A216ED" w:rsidRPr="00F42990">
        <w:rPr>
          <w:rFonts w:ascii="Arial" w:eastAsia="Times New Roman" w:hAnsi="Arial" w:cs="Arial"/>
          <w:color w:val="000000" w:themeColor="text1"/>
          <w:sz w:val="23"/>
          <w:szCs w:val="23"/>
          <w:highlight w:val="lightGray"/>
          <w:lang w:val="en-GB"/>
        </w:rPr>
        <w:t>/Spring</w:t>
      </w:r>
      <w:r w:rsidRPr="006D76C0">
        <w:rPr>
          <w:rFonts w:ascii="Arial" w:eastAsia="Times New Roman" w:hAnsi="Arial" w:cs="Arial"/>
          <w:color w:val="000000" w:themeColor="text1"/>
          <w:sz w:val="23"/>
          <w:szCs w:val="23"/>
          <w:lang w:val="en-GB"/>
        </w:rPr>
        <w:t xml:space="preserve"> semester of the academic year </w:t>
      </w:r>
      <w:r w:rsidR="00E4604F" w:rsidRPr="00F42990">
        <w:rPr>
          <w:rFonts w:ascii="Arial" w:eastAsia="Times New Roman" w:hAnsi="Arial" w:cs="Arial"/>
          <w:color w:val="000000" w:themeColor="text1"/>
          <w:sz w:val="23"/>
          <w:szCs w:val="23"/>
          <w:highlight w:val="lightGray"/>
          <w:lang w:val="en-GB"/>
        </w:rPr>
        <w:t>…</w:t>
      </w:r>
      <w:r w:rsidR="008F7F0E" w:rsidRPr="00F42990">
        <w:rPr>
          <w:rFonts w:ascii="Arial" w:eastAsia="Times New Roman" w:hAnsi="Arial" w:cs="Arial"/>
          <w:color w:val="000000" w:themeColor="text1"/>
          <w:sz w:val="23"/>
          <w:szCs w:val="23"/>
          <w:highlight w:val="lightGray"/>
          <w:lang w:val="en-GB"/>
        </w:rPr>
        <w:t xml:space="preserve"> – </w:t>
      </w:r>
      <w:r w:rsidR="00E4604F" w:rsidRPr="00F42990">
        <w:rPr>
          <w:rFonts w:ascii="Arial" w:eastAsia="Times New Roman" w:hAnsi="Arial" w:cs="Arial"/>
          <w:color w:val="000000" w:themeColor="text1"/>
          <w:sz w:val="23"/>
          <w:szCs w:val="23"/>
          <w:highlight w:val="lightGray"/>
          <w:lang w:val="en-GB"/>
        </w:rPr>
        <w:t>…</w:t>
      </w:r>
      <w:r w:rsidRPr="006D76C0">
        <w:rPr>
          <w:rFonts w:ascii="Arial" w:eastAsia="Times New Roman" w:hAnsi="Arial" w:cs="Arial"/>
          <w:color w:val="000000" w:themeColor="text1"/>
          <w:sz w:val="23"/>
          <w:szCs w:val="23"/>
          <w:lang w:val="en-GB"/>
        </w:rPr>
        <w:t xml:space="preserve"> and ceases to be in effect at the end of the</w:t>
      </w:r>
      <w:r w:rsidR="00E4604F">
        <w:rPr>
          <w:rFonts w:ascii="Arial" w:eastAsia="Times New Roman" w:hAnsi="Arial" w:cs="Arial"/>
          <w:color w:val="000000" w:themeColor="text1"/>
          <w:sz w:val="23"/>
          <w:szCs w:val="23"/>
          <w:lang w:val="en-GB"/>
        </w:rPr>
        <w:t xml:space="preserve"> </w:t>
      </w:r>
      <w:r w:rsidR="000F7153">
        <w:rPr>
          <w:rFonts w:ascii="Arial" w:eastAsia="Times New Roman" w:hAnsi="Arial" w:cs="Arial"/>
          <w:color w:val="000000" w:themeColor="text1"/>
          <w:sz w:val="23"/>
          <w:szCs w:val="23"/>
          <w:highlight w:val="lightGray"/>
          <w:lang w:val="en-GB"/>
        </w:rPr>
        <w:t>Fall</w:t>
      </w:r>
      <w:r w:rsidR="00A216ED" w:rsidRPr="00F42990">
        <w:rPr>
          <w:rFonts w:ascii="Arial" w:eastAsia="Times New Roman" w:hAnsi="Arial" w:cs="Arial"/>
          <w:color w:val="000000" w:themeColor="text1"/>
          <w:sz w:val="23"/>
          <w:szCs w:val="23"/>
          <w:highlight w:val="lightGray"/>
          <w:lang w:val="en-GB"/>
        </w:rPr>
        <w:t>/Spring</w:t>
      </w:r>
      <w:r w:rsidR="008F7F0E" w:rsidRPr="006D76C0">
        <w:rPr>
          <w:rFonts w:ascii="Arial" w:eastAsia="Times New Roman" w:hAnsi="Arial" w:cs="Arial"/>
          <w:color w:val="000000" w:themeColor="text1"/>
          <w:sz w:val="23"/>
          <w:szCs w:val="23"/>
          <w:lang w:val="en-GB"/>
        </w:rPr>
        <w:t xml:space="preserve"> semester of the</w:t>
      </w:r>
      <w:r w:rsidRPr="006D76C0">
        <w:rPr>
          <w:rFonts w:ascii="Arial" w:eastAsia="Times New Roman" w:hAnsi="Arial" w:cs="Arial"/>
          <w:color w:val="000000" w:themeColor="text1"/>
          <w:sz w:val="23"/>
          <w:szCs w:val="23"/>
          <w:lang w:val="en-GB"/>
        </w:rPr>
        <w:t xml:space="preserve"> academic year </w:t>
      </w:r>
      <w:r w:rsidR="00BC19AD" w:rsidRPr="00F42990">
        <w:rPr>
          <w:rFonts w:ascii="Arial" w:eastAsia="Times New Roman" w:hAnsi="Arial" w:cs="Arial"/>
          <w:color w:val="000000" w:themeColor="text1"/>
          <w:sz w:val="23"/>
          <w:szCs w:val="23"/>
          <w:highlight w:val="lightGray"/>
          <w:lang w:val="en-GB"/>
        </w:rPr>
        <w:t>…</w:t>
      </w:r>
      <w:r w:rsidR="008F7F0E" w:rsidRPr="00F42990">
        <w:rPr>
          <w:rFonts w:ascii="Arial" w:eastAsia="Times New Roman" w:hAnsi="Arial" w:cs="Arial"/>
          <w:color w:val="000000" w:themeColor="text1"/>
          <w:sz w:val="23"/>
          <w:szCs w:val="23"/>
          <w:highlight w:val="lightGray"/>
          <w:lang w:val="en-GB"/>
        </w:rPr>
        <w:t xml:space="preserve"> – </w:t>
      </w:r>
      <w:r w:rsidR="00BC19AD" w:rsidRPr="00F42990">
        <w:rPr>
          <w:rFonts w:ascii="Arial" w:eastAsia="Times New Roman" w:hAnsi="Arial" w:cs="Arial"/>
          <w:color w:val="000000" w:themeColor="text1"/>
          <w:sz w:val="23"/>
          <w:szCs w:val="23"/>
          <w:highlight w:val="lightGray"/>
          <w:lang w:val="en-GB"/>
        </w:rPr>
        <w:t>…</w:t>
      </w:r>
      <w:r w:rsidRPr="00F42990">
        <w:rPr>
          <w:rFonts w:ascii="Arial" w:eastAsia="Times New Roman" w:hAnsi="Arial" w:cs="Arial"/>
          <w:color w:val="000000" w:themeColor="text1"/>
          <w:sz w:val="23"/>
          <w:szCs w:val="23"/>
          <w:highlight w:val="lightGray"/>
          <w:lang w:val="en-GB"/>
        </w:rPr>
        <w:t>.</w:t>
      </w:r>
    </w:p>
    <w:p w14:paraId="1BA14338" w14:textId="585EA525" w:rsidR="002746AD" w:rsidRPr="00941123" w:rsidRDefault="002746AD"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On the basis of Article (4)</w:t>
      </w:r>
      <w:r w:rsidR="001429E1">
        <w:rPr>
          <w:rFonts w:ascii="Arial" w:eastAsia="Times New Roman" w:hAnsi="Arial" w:cs="Arial"/>
          <w:color w:val="000000" w:themeColor="text1"/>
          <w:sz w:val="23"/>
          <w:szCs w:val="23"/>
          <w:lang w:val="en-GB"/>
        </w:rPr>
        <w:t xml:space="preserve"> </w:t>
      </w:r>
      <w:r w:rsidR="001429E1" w:rsidRPr="00941123">
        <w:rPr>
          <w:rFonts w:ascii="Arial" w:eastAsia="Times New Roman" w:hAnsi="Arial" w:cs="Arial"/>
          <w:color w:val="000000" w:themeColor="text1"/>
          <w:sz w:val="23"/>
          <w:szCs w:val="23"/>
          <w:lang w:val="en-GB"/>
        </w:rPr>
        <w:t>(c)</w:t>
      </w:r>
      <w:r w:rsidRPr="00941123">
        <w:rPr>
          <w:rFonts w:ascii="Arial" w:eastAsia="Times New Roman" w:hAnsi="Arial" w:cs="Arial"/>
          <w:color w:val="000000" w:themeColor="text1"/>
          <w:sz w:val="23"/>
          <w:szCs w:val="23"/>
          <w:lang w:val="en-GB"/>
        </w:rPr>
        <w:t xml:space="preserve"> of the relevant </w:t>
      </w:r>
      <w:r w:rsidR="00941123" w:rsidRPr="00941123">
        <w:rPr>
          <w:rFonts w:ascii="Arial" w:eastAsia="Times New Roman" w:hAnsi="Arial" w:cs="Arial"/>
          <w:color w:val="000000" w:themeColor="text1"/>
          <w:sz w:val="23"/>
          <w:szCs w:val="23"/>
          <w:lang w:val="en-GB"/>
        </w:rPr>
        <w:t>Law</w:t>
      </w:r>
      <w:r w:rsidRPr="00941123">
        <w:rPr>
          <w:rFonts w:ascii="Arial" w:eastAsia="Times New Roman" w:hAnsi="Arial" w:cs="Arial"/>
          <w:color w:val="000000" w:themeColor="text1"/>
          <w:sz w:val="23"/>
          <w:szCs w:val="23"/>
          <w:lang w:val="en-GB"/>
        </w:rPr>
        <w:t>, it is noted that "the above accreditation is valid for the period provided by the provisions of the Law and is repeated every five (5) years and that the procedure starts at the request of the institution which must, and shall be submitted at least sixteen (16) months before the expiry of the previous accreditation".</w:t>
      </w:r>
    </w:p>
    <w:p w14:paraId="02A56DA1" w14:textId="559E90EF" w:rsidR="00F1454A" w:rsidRPr="006D76C0" w:rsidRDefault="00F1454A" w:rsidP="006D76C0">
      <w:pPr>
        <w:spacing w:before="240" w:after="240"/>
        <w:jc w:val="both"/>
        <w:rPr>
          <w:rFonts w:ascii="Arial" w:eastAsia="Times New Roman" w:hAnsi="Arial" w:cs="Arial"/>
          <w:color w:val="000000" w:themeColor="text1"/>
          <w:sz w:val="23"/>
          <w:szCs w:val="23"/>
          <w:lang w:val="en-GB"/>
        </w:rPr>
      </w:pPr>
      <w:r w:rsidRPr="00941123">
        <w:rPr>
          <w:rFonts w:ascii="Arial" w:eastAsia="Times New Roman" w:hAnsi="Arial" w:cs="Arial"/>
          <w:color w:val="000000" w:themeColor="text1"/>
          <w:sz w:val="23"/>
          <w:szCs w:val="23"/>
          <w:lang w:val="en-GB"/>
        </w:rPr>
        <w:t>Additionally, on the basis of Article (17)(3)(</w:t>
      </w:r>
      <w:r w:rsidR="00C817A9" w:rsidRPr="00941123">
        <w:rPr>
          <w:rFonts w:ascii="Arial" w:eastAsia="Times New Roman" w:hAnsi="Arial" w:cs="Arial"/>
          <w:color w:val="000000" w:themeColor="text1"/>
          <w:sz w:val="23"/>
          <w:szCs w:val="23"/>
          <w:lang w:val="en-GB"/>
        </w:rPr>
        <w:t>g</w:t>
      </w:r>
      <w:r w:rsidRPr="00941123">
        <w:rPr>
          <w:rFonts w:ascii="Arial" w:eastAsia="Times New Roman" w:hAnsi="Arial" w:cs="Arial"/>
          <w:color w:val="000000" w:themeColor="text1"/>
          <w:sz w:val="23"/>
          <w:szCs w:val="23"/>
          <w:lang w:val="en-GB"/>
        </w:rPr>
        <w:t xml:space="preserve">) </w:t>
      </w:r>
      <w:r w:rsidR="00B53369" w:rsidRPr="00941123">
        <w:rPr>
          <w:rFonts w:ascii="Arial" w:eastAsia="Times New Roman" w:hAnsi="Arial" w:cs="Arial"/>
          <w:color w:val="000000" w:themeColor="text1"/>
          <w:sz w:val="23"/>
          <w:szCs w:val="23"/>
          <w:lang w:val="en-GB"/>
        </w:rPr>
        <w:t>d</w:t>
      </w:r>
      <w:r w:rsidRPr="00941123">
        <w:rPr>
          <w:rFonts w:ascii="Arial" w:eastAsia="Times New Roman" w:hAnsi="Arial" w:cs="Arial"/>
          <w:color w:val="000000" w:themeColor="text1"/>
          <w:sz w:val="23"/>
          <w:szCs w:val="23"/>
          <w:lang w:val="en-GB"/>
        </w:rPr>
        <w:t xml:space="preserve">uring the period of validity of </w:t>
      </w:r>
      <w:r w:rsidR="00D71D72" w:rsidRPr="00941123">
        <w:rPr>
          <w:rFonts w:ascii="Arial" w:eastAsia="Times New Roman" w:hAnsi="Arial" w:cs="Arial"/>
          <w:color w:val="000000" w:themeColor="text1"/>
          <w:sz w:val="23"/>
          <w:szCs w:val="23"/>
          <w:lang w:val="en-GB"/>
        </w:rPr>
        <w:t>the A</w:t>
      </w:r>
      <w:r w:rsidRPr="00941123">
        <w:rPr>
          <w:rFonts w:ascii="Arial" w:eastAsia="Times New Roman" w:hAnsi="Arial" w:cs="Arial"/>
          <w:color w:val="000000" w:themeColor="text1"/>
          <w:sz w:val="23"/>
          <w:szCs w:val="23"/>
          <w:lang w:val="en-GB"/>
        </w:rPr>
        <w:t xml:space="preserve">ccreditation, the </w:t>
      </w:r>
      <w:r w:rsidR="0020653C" w:rsidRPr="00941123">
        <w:rPr>
          <w:rFonts w:ascii="Arial" w:eastAsia="Times New Roman" w:hAnsi="Arial" w:cs="Arial"/>
          <w:color w:val="000000" w:themeColor="text1"/>
          <w:sz w:val="23"/>
          <w:szCs w:val="23"/>
          <w:lang w:val="en-GB"/>
        </w:rPr>
        <w:t xml:space="preserve">Agency </w:t>
      </w:r>
      <w:r w:rsidRPr="00941123">
        <w:rPr>
          <w:rFonts w:ascii="Arial" w:eastAsia="Times New Roman" w:hAnsi="Arial" w:cs="Arial"/>
          <w:color w:val="000000" w:themeColor="text1"/>
          <w:sz w:val="23"/>
          <w:szCs w:val="23"/>
          <w:lang w:val="en-GB"/>
        </w:rPr>
        <w:t>acting of its own motion, may examine</w:t>
      </w:r>
      <w:r w:rsidRPr="006D76C0">
        <w:rPr>
          <w:rFonts w:ascii="Arial" w:eastAsia="Times New Roman" w:hAnsi="Arial" w:cs="Arial"/>
          <w:color w:val="000000" w:themeColor="text1"/>
          <w:sz w:val="23"/>
          <w:szCs w:val="23"/>
          <w:lang w:val="en-GB"/>
        </w:rPr>
        <w:t xml:space="preserve"> whether the </w:t>
      </w:r>
      <w:r w:rsidR="00E84A7B" w:rsidRPr="006D76C0">
        <w:rPr>
          <w:rFonts w:ascii="Arial" w:eastAsia="Times New Roman" w:hAnsi="Arial" w:cs="Arial"/>
          <w:color w:val="000000" w:themeColor="text1"/>
          <w:sz w:val="23"/>
          <w:szCs w:val="23"/>
          <w:lang w:val="en-GB"/>
        </w:rPr>
        <w:t>c</w:t>
      </w:r>
      <w:r w:rsidRPr="006D76C0">
        <w:rPr>
          <w:rFonts w:ascii="Arial" w:eastAsia="Times New Roman" w:hAnsi="Arial" w:cs="Arial"/>
          <w:color w:val="000000" w:themeColor="text1"/>
          <w:sz w:val="23"/>
          <w:szCs w:val="23"/>
          <w:lang w:val="en-GB"/>
        </w:rPr>
        <w:t>riteria continue to be met and if they are not met, then the Agency shall revoke the Accreditation</w:t>
      </w:r>
      <w:r w:rsidR="00E84A7B" w:rsidRPr="006D76C0">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and immediately inform the institution concerned.</w:t>
      </w:r>
    </w:p>
    <w:p w14:paraId="52F7495D" w14:textId="77777777" w:rsidR="000F7153" w:rsidRDefault="005A53D7"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ab/>
      </w:r>
    </w:p>
    <w:p w14:paraId="7300A65A" w14:textId="12638DD2" w:rsidR="005C0A86" w:rsidRPr="00A216ED" w:rsidRDefault="000F7153" w:rsidP="001A311C">
      <w:pPr>
        <w:tabs>
          <w:tab w:val="center" w:pos="7513"/>
        </w:tabs>
        <w:spacing w:after="0"/>
        <w:rPr>
          <w:rFonts w:ascii="Arial" w:eastAsia="Times New Roman" w:hAnsi="Arial" w:cs="Arial"/>
          <w:color w:val="000000" w:themeColor="text1"/>
          <w:lang w:val="en-US"/>
        </w:rPr>
      </w:pPr>
      <w:r>
        <w:rPr>
          <w:rFonts w:ascii="Arial" w:eastAsia="Times New Roman" w:hAnsi="Arial" w:cs="Arial"/>
          <w:color w:val="000000" w:themeColor="text1"/>
          <w:lang w:val="en-US"/>
        </w:rPr>
        <w:tab/>
      </w:r>
      <w:r w:rsidR="005C0A86" w:rsidRPr="00A216ED">
        <w:rPr>
          <w:rFonts w:ascii="Arial" w:eastAsia="Times New Roman" w:hAnsi="Arial" w:cs="Arial"/>
          <w:color w:val="000000" w:themeColor="text1"/>
          <w:lang w:val="en-US"/>
        </w:rPr>
        <w:t>(</w:t>
      </w:r>
      <w:r w:rsidR="00755819" w:rsidRPr="00755819">
        <w:rPr>
          <w:rFonts w:ascii="Arial" w:eastAsia="Times New Roman" w:hAnsi="Arial" w:cs="Arial"/>
          <w:color w:val="000000" w:themeColor="text1"/>
          <w:lang w:val="en-US"/>
        </w:rPr>
        <w:t>Professor Andreas Charalambous</w:t>
      </w:r>
      <w:r w:rsidR="005C0A86" w:rsidRPr="00A216ED">
        <w:rPr>
          <w:rFonts w:ascii="Arial" w:eastAsia="Times New Roman" w:hAnsi="Arial" w:cs="Arial"/>
          <w:color w:val="000000" w:themeColor="text1"/>
          <w:lang w:val="en-US"/>
        </w:rPr>
        <w:t>)</w:t>
      </w:r>
    </w:p>
    <w:p w14:paraId="7AFAC919" w14:textId="205CD32A" w:rsidR="005C0A86" w:rsidRPr="00A216ED" w:rsidRDefault="005A53D7"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ab/>
      </w:r>
      <w:r w:rsidR="005C0A86" w:rsidRPr="00A216ED">
        <w:rPr>
          <w:rFonts w:ascii="Arial" w:eastAsia="Times New Roman" w:hAnsi="Arial" w:cs="Arial"/>
          <w:color w:val="000000" w:themeColor="text1"/>
          <w:lang w:val="en-US"/>
        </w:rPr>
        <w:t>President of the Board of the</w:t>
      </w:r>
    </w:p>
    <w:p w14:paraId="5D719D07" w14:textId="77777777" w:rsidR="005A53D7" w:rsidRPr="00A216ED" w:rsidRDefault="005C0A86"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 xml:space="preserve"> </w:t>
      </w:r>
      <w:r w:rsidR="005A53D7" w:rsidRPr="00A216ED">
        <w:rPr>
          <w:rFonts w:ascii="Arial" w:eastAsia="Times New Roman" w:hAnsi="Arial" w:cs="Arial"/>
          <w:color w:val="000000" w:themeColor="text1"/>
          <w:lang w:val="en-US"/>
        </w:rPr>
        <w:tab/>
      </w:r>
      <w:r w:rsidRPr="00A216ED">
        <w:rPr>
          <w:rFonts w:ascii="Arial" w:eastAsia="Times New Roman" w:hAnsi="Arial" w:cs="Arial"/>
          <w:color w:val="000000" w:themeColor="text1"/>
          <w:lang w:val="en-US"/>
        </w:rPr>
        <w:t xml:space="preserve">Cyprus Agency of Quality Assurance and </w:t>
      </w:r>
    </w:p>
    <w:p w14:paraId="0201AE69" w14:textId="7C5EE601" w:rsidR="005C0A86" w:rsidRPr="00A216ED" w:rsidRDefault="005A53D7"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ab/>
      </w:r>
      <w:r w:rsidR="005C0A86" w:rsidRPr="00A216ED">
        <w:rPr>
          <w:rFonts w:ascii="Arial" w:eastAsia="Times New Roman" w:hAnsi="Arial" w:cs="Arial"/>
          <w:color w:val="000000" w:themeColor="text1"/>
          <w:lang w:val="en-US"/>
        </w:rPr>
        <w:t>Accreditation in Higher Education</w:t>
      </w:r>
    </w:p>
    <w:p w14:paraId="505DD04F" w14:textId="60FF50CA" w:rsidR="008C240E" w:rsidRPr="00A216ED" w:rsidRDefault="005C0A86" w:rsidP="00BD4726">
      <w:pPr>
        <w:spacing w:after="0" w:line="240" w:lineRule="auto"/>
        <w:jc w:val="both"/>
        <w:rPr>
          <w:rFonts w:ascii="Arial" w:eastAsia="Times New Roman" w:hAnsi="Arial" w:cs="Arial"/>
          <w:color w:val="000000" w:themeColor="text1"/>
          <w:lang w:val="en-GB"/>
        </w:rPr>
      </w:pPr>
      <w:r w:rsidRPr="00A216ED">
        <w:rPr>
          <w:rFonts w:ascii="Arial" w:eastAsia="Times New Roman" w:hAnsi="Arial" w:cs="Arial"/>
          <w:color w:val="000000" w:themeColor="text1"/>
          <w:lang w:val="en-US"/>
        </w:rPr>
        <w:t xml:space="preserve">Date: </w:t>
      </w:r>
      <w:r w:rsidR="002746AD" w:rsidRPr="008D0B28">
        <w:rPr>
          <w:rFonts w:ascii="Arial" w:eastAsia="Times New Roman" w:hAnsi="Arial" w:cs="Arial"/>
          <w:color w:val="000000" w:themeColor="text1"/>
          <w:highlight w:val="lightGray"/>
          <w:lang w:val="en-GB"/>
        </w:rPr>
        <w:t>day</w:t>
      </w:r>
      <w:r w:rsidR="00EE6093">
        <w:rPr>
          <w:rFonts w:ascii="Arial" w:eastAsia="Times New Roman" w:hAnsi="Arial" w:cs="Arial"/>
          <w:color w:val="000000" w:themeColor="text1"/>
          <w:highlight w:val="lightGray"/>
          <w:lang w:val="en-GB"/>
        </w:rPr>
        <w:t xml:space="preserve"> </w:t>
      </w:r>
      <w:r w:rsidR="002746AD" w:rsidRPr="008D0B28">
        <w:rPr>
          <w:rFonts w:ascii="Arial" w:eastAsia="Times New Roman" w:hAnsi="Arial" w:cs="Arial"/>
          <w:color w:val="000000" w:themeColor="text1"/>
          <w:highlight w:val="lightGray"/>
          <w:lang w:val="en-GB"/>
        </w:rPr>
        <w:t>month</w:t>
      </w:r>
      <w:r w:rsidR="00EE6093">
        <w:rPr>
          <w:rFonts w:ascii="Arial" w:eastAsia="Times New Roman" w:hAnsi="Arial" w:cs="Arial"/>
          <w:color w:val="000000" w:themeColor="text1"/>
          <w:highlight w:val="lightGray"/>
          <w:lang w:val="en-GB"/>
        </w:rPr>
        <w:t xml:space="preserve"> </w:t>
      </w:r>
      <w:r w:rsidR="002746AD" w:rsidRPr="008D0B28">
        <w:rPr>
          <w:rFonts w:ascii="Arial" w:eastAsia="Times New Roman" w:hAnsi="Arial" w:cs="Arial"/>
          <w:color w:val="000000" w:themeColor="text1"/>
          <w:highlight w:val="lightGray"/>
          <w:lang w:val="en-GB"/>
        </w:rPr>
        <w:t>year</w:t>
      </w:r>
    </w:p>
    <w:sectPr w:rsidR="008C240E" w:rsidRPr="00A216ED" w:rsidSect="005A53D7">
      <w:headerReference w:type="default" r:id="rId8"/>
      <w:footerReference w:type="default" r:id="rId9"/>
      <w:pgSz w:w="11906" w:h="16838"/>
      <w:pgMar w:top="1134" w:right="1134" w:bottom="709" w:left="1134" w:header="709"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3744" w14:textId="77777777" w:rsidR="00F04072" w:rsidRDefault="00F04072" w:rsidP="00A15416">
      <w:pPr>
        <w:spacing w:after="0" w:line="240" w:lineRule="auto"/>
      </w:pPr>
      <w:r>
        <w:separator/>
      </w:r>
    </w:p>
  </w:endnote>
  <w:endnote w:type="continuationSeparator" w:id="0">
    <w:p w14:paraId="7621AA08" w14:textId="77777777" w:rsidR="00F04072" w:rsidRDefault="00F04072" w:rsidP="00A1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50203"/>
      <w:docPartObj>
        <w:docPartGallery w:val="Page Numbers (Bottom of Page)"/>
        <w:docPartUnique/>
      </w:docPartObj>
    </w:sdtPr>
    <w:sdtEndPr>
      <w:rPr>
        <w:noProof/>
      </w:rPr>
    </w:sdtEndPr>
    <w:sdtContent>
      <w:p w14:paraId="44E19BB3" w14:textId="06D2E676" w:rsidR="005A0161" w:rsidRDefault="005A53D7" w:rsidP="005A53D7">
        <w:pPr>
          <w:pStyle w:val="Footer"/>
          <w:tabs>
            <w:tab w:val="clear" w:pos="8306"/>
            <w:tab w:val="right" w:pos="9072"/>
          </w:tabs>
        </w:pPr>
        <w:r>
          <w:rPr>
            <w:noProof/>
            <w:lang w:val="en-GB" w:eastAsia="en-GB"/>
          </w:rPr>
          <w:drawing>
            <wp:inline distT="0" distB="0" distL="0" distR="0" wp14:anchorId="05DECA20" wp14:editId="4EFCEE96">
              <wp:extent cx="4929808" cy="497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ab/>
        </w:r>
        <w:r>
          <w:t>-</w:t>
        </w:r>
        <w:r>
          <w:fldChar w:fldCharType="begin"/>
        </w:r>
        <w:r>
          <w:instrText xml:space="preserve"> PAGE   \* MERGEFORMAT </w:instrText>
        </w:r>
        <w:r>
          <w:fldChar w:fldCharType="separate"/>
        </w:r>
        <w:r w:rsidR="00F76C49">
          <w:rPr>
            <w:noProof/>
          </w:rPr>
          <w:t>2</w:t>
        </w:r>
        <w:r>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DA70" w14:textId="77777777" w:rsidR="00F04072" w:rsidRDefault="00F04072" w:rsidP="00A15416">
      <w:pPr>
        <w:spacing w:after="0" w:line="240" w:lineRule="auto"/>
      </w:pPr>
      <w:r>
        <w:separator/>
      </w:r>
    </w:p>
  </w:footnote>
  <w:footnote w:type="continuationSeparator" w:id="0">
    <w:p w14:paraId="4A123A0B" w14:textId="77777777" w:rsidR="00F04072" w:rsidRDefault="00F04072" w:rsidP="00A1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D211" w14:textId="669C26F1" w:rsidR="005A0161" w:rsidRDefault="001A311C" w:rsidP="005E23AF">
    <w:pPr>
      <w:pStyle w:val="Header"/>
      <w:jc w:val="center"/>
    </w:pPr>
    <w:r>
      <w:rPr>
        <w:noProof/>
        <w:lang w:val="en-GB" w:eastAsia="en-GB"/>
      </w:rPr>
      <w:drawing>
        <wp:inline distT="0" distB="0" distL="0" distR="0" wp14:anchorId="0F8EDF18" wp14:editId="771152A3">
          <wp:extent cx="5395595" cy="1024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227885D4" w14:textId="77777777" w:rsidR="005A53D7" w:rsidRDefault="005A53D7" w:rsidP="005E23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38"/>
    <w:multiLevelType w:val="hybridMultilevel"/>
    <w:tmpl w:val="5282B3BE"/>
    <w:lvl w:ilvl="0" w:tplc="0444FF3A">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41AA"/>
    <w:multiLevelType w:val="hybridMultilevel"/>
    <w:tmpl w:val="13FC2E44"/>
    <w:lvl w:ilvl="0" w:tplc="8FEA7892">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431A5"/>
    <w:multiLevelType w:val="hybridMultilevel"/>
    <w:tmpl w:val="ABA6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D32C3"/>
    <w:multiLevelType w:val="hybridMultilevel"/>
    <w:tmpl w:val="52D413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72934E3"/>
    <w:multiLevelType w:val="hybridMultilevel"/>
    <w:tmpl w:val="E03CDABE"/>
    <w:lvl w:ilvl="0" w:tplc="0444FF3A">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A1638"/>
    <w:multiLevelType w:val="hybridMultilevel"/>
    <w:tmpl w:val="44B6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31DE6"/>
    <w:multiLevelType w:val="hybridMultilevel"/>
    <w:tmpl w:val="72E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30A2C"/>
    <w:multiLevelType w:val="hybridMultilevel"/>
    <w:tmpl w:val="D3AA9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37800"/>
    <w:multiLevelType w:val="hybridMultilevel"/>
    <w:tmpl w:val="35B23C5E"/>
    <w:lvl w:ilvl="0" w:tplc="0444FF3A">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473AD6"/>
    <w:multiLevelType w:val="hybridMultilevel"/>
    <w:tmpl w:val="D2709494"/>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0" w15:restartNumberingAfterBreak="0">
    <w:nsid w:val="30060A35"/>
    <w:multiLevelType w:val="hybridMultilevel"/>
    <w:tmpl w:val="96CA3FAE"/>
    <w:lvl w:ilvl="0" w:tplc="04080001">
      <w:start w:val="1"/>
      <w:numFmt w:val="bullet"/>
      <w:lvlText w:val=""/>
      <w:lvlJc w:val="left"/>
      <w:pPr>
        <w:ind w:left="749" w:hanging="360"/>
      </w:pPr>
      <w:rPr>
        <w:rFonts w:ascii="Symbol" w:hAnsi="Symbol" w:hint="default"/>
      </w:rPr>
    </w:lvl>
    <w:lvl w:ilvl="1" w:tplc="04080003" w:tentative="1">
      <w:start w:val="1"/>
      <w:numFmt w:val="bullet"/>
      <w:lvlText w:val="o"/>
      <w:lvlJc w:val="left"/>
      <w:pPr>
        <w:ind w:left="1469" w:hanging="360"/>
      </w:pPr>
      <w:rPr>
        <w:rFonts w:ascii="Courier New" w:hAnsi="Courier New" w:cs="Courier New" w:hint="default"/>
      </w:rPr>
    </w:lvl>
    <w:lvl w:ilvl="2" w:tplc="04080005" w:tentative="1">
      <w:start w:val="1"/>
      <w:numFmt w:val="bullet"/>
      <w:lvlText w:val=""/>
      <w:lvlJc w:val="left"/>
      <w:pPr>
        <w:ind w:left="2189" w:hanging="360"/>
      </w:pPr>
      <w:rPr>
        <w:rFonts w:ascii="Wingdings" w:hAnsi="Wingdings" w:hint="default"/>
      </w:rPr>
    </w:lvl>
    <w:lvl w:ilvl="3" w:tplc="04080001" w:tentative="1">
      <w:start w:val="1"/>
      <w:numFmt w:val="bullet"/>
      <w:lvlText w:val=""/>
      <w:lvlJc w:val="left"/>
      <w:pPr>
        <w:ind w:left="2909" w:hanging="360"/>
      </w:pPr>
      <w:rPr>
        <w:rFonts w:ascii="Symbol" w:hAnsi="Symbol" w:hint="default"/>
      </w:rPr>
    </w:lvl>
    <w:lvl w:ilvl="4" w:tplc="04080003" w:tentative="1">
      <w:start w:val="1"/>
      <w:numFmt w:val="bullet"/>
      <w:lvlText w:val="o"/>
      <w:lvlJc w:val="left"/>
      <w:pPr>
        <w:ind w:left="3629" w:hanging="360"/>
      </w:pPr>
      <w:rPr>
        <w:rFonts w:ascii="Courier New" w:hAnsi="Courier New" w:cs="Courier New" w:hint="default"/>
      </w:rPr>
    </w:lvl>
    <w:lvl w:ilvl="5" w:tplc="04080005" w:tentative="1">
      <w:start w:val="1"/>
      <w:numFmt w:val="bullet"/>
      <w:lvlText w:val=""/>
      <w:lvlJc w:val="left"/>
      <w:pPr>
        <w:ind w:left="4349" w:hanging="360"/>
      </w:pPr>
      <w:rPr>
        <w:rFonts w:ascii="Wingdings" w:hAnsi="Wingdings" w:hint="default"/>
      </w:rPr>
    </w:lvl>
    <w:lvl w:ilvl="6" w:tplc="04080001" w:tentative="1">
      <w:start w:val="1"/>
      <w:numFmt w:val="bullet"/>
      <w:lvlText w:val=""/>
      <w:lvlJc w:val="left"/>
      <w:pPr>
        <w:ind w:left="5069" w:hanging="360"/>
      </w:pPr>
      <w:rPr>
        <w:rFonts w:ascii="Symbol" w:hAnsi="Symbol" w:hint="default"/>
      </w:rPr>
    </w:lvl>
    <w:lvl w:ilvl="7" w:tplc="04080003" w:tentative="1">
      <w:start w:val="1"/>
      <w:numFmt w:val="bullet"/>
      <w:lvlText w:val="o"/>
      <w:lvlJc w:val="left"/>
      <w:pPr>
        <w:ind w:left="5789" w:hanging="360"/>
      </w:pPr>
      <w:rPr>
        <w:rFonts w:ascii="Courier New" w:hAnsi="Courier New" w:cs="Courier New" w:hint="default"/>
      </w:rPr>
    </w:lvl>
    <w:lvl w:ilvl="8" w:tplc="04080005" w:tentative="1">
      <w:start w:val="1"/>
      <w:numFmt w:val="bullet"/>
      <w:lvlText w:val=""/>
      <w:lvlJc w:val="left"/>
      <w:pPr>
        <w:ind w:left="6509" w:hanging="360"/>
      </w:pPr>
      <w:rPr>
        <w:rFonts w:ascii="Wingdings" w:hAnsi="Wingdings" w:hint="default"/>
      </w:rPr>
    </w:lvl>
  </w:abstractNum>
  <w:abstractNum w:abstractNumId="11" w15:restartNumberingAfterBreak="0">
    <w:nsid w:val="4F831275"/>
    <w:multiLevelType w:val="hybridMultilevel"/>
    <w:tmpl w:val="8602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15605"/>
    <w:multiLevelType w:val="hybridMultilevel"/>
    <w:tmpl w:val="6BCC10A4"/>
    <w:lvl w:ilvl="0" w:tplc="7B226C00">
      <w:start w:val="5"/>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4466A"/>
    <w:multiLevelType w:val="hybridMultilevel"/>
    <w:tmpl w:val="35C4FE02"/>
    <w:lvl w:ilvl="0" w:tplc="8FEA7892">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D7A5F"/>
    <w:multiLevelType w:val="hybridMultilevel"/>
    <w:tmpl w:val="AD4CAC5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5" w15:restartNumberingAfterBreak="0">
    <w:nsid w:val="5D9F6380"/>
    <w:multiLevelType w:val="hybridMultilevel"/>
    <w:tmpl w:val="EF96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2747A"/>
    <w:multiLevelType w:val="hybridMultilevel"/>
    <w:tmpl w:val="B6AA2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9349F"/>
    <w:multiLevelType w:val="hybridMultilevel"/>
    <w:tmpl w:val="07B8976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8" w15:restartNumberingAfterBreak="0">
    <w:nsid w:val="7AC17FD4"/>
    <w:multiLevelType w:val="hybridMultilevel"/>
    <w:tmpl w:val="8A3A551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16cid:durableId="814295955">
    <w:abstractNumId w:val="7"/>
  </w:num>
  <w:num w:numId="2" w16cid:durableId="1408531764">
    <w:abstractNumId w:val="16"/>
  </w:num>
  <w:num w:numId="3" w16cid:durableId="1474713469">
    <w:abstractNumId w:val="0"/>
  </w:num>
  <w:num w:numId="4" w16cid:durableId="2026982866">
    <w:abstractNumId w:val="5"/>
  </w:num>
  <w:num w:numId="5" w16cid:durableId="1092432579">
    <w:abstractNumId w:val="9"/>
  </w:num>
  <w:num w:numId="6" w16cid:durableId="1330673106">
    <w:abstractNumId w:val="2"/>
  </w:num>
  <w:num w:numId="7" w16cid:durableId="1276057550">
    <w:abstractNumId w:val="15"/>
  </w:num>
  <w:num w:numId="8" w16cid:durableId="2121878189">
    <w:abstractNumId w:val="14"/>
  </w:num>
  <w:num w:numId="9" w16cid:durableId="2008945357">
    <w:abstractNumId w:val="18"/>
  </w:num>
  <w:num w:numId="10" w16cid:durableId="1276668431">
    <w:abstractNumId w:val="17"/>
  </w:num>
  <w:num w:numId="11" w16cid:durableId="1018697310">
    <w:abstractNumId w:val="11"/>
  </w:num>
  <w:num w:numId="12" w16cid:durableId="1004893886">
    <w:abstractNumId w:val="4"/>
  </w:num>
  <w:num w:numId="13" w16cid:durableId="1763793654">
    <w:abstractNumId w:val="1"/>
  </w:num>
  <w:num w:numId="14" w16cid:durableId="1127701114">
    <w:abstractNumId w:val="8"/>
  </w:num>
  <w:num w:numId="15" w16cid:durableId="2072656446">
    <w:abstractNumId w:val="13"/>
  </w:num>
  <w:num w:numId="16" w16cid:durableId="255603009">
    <w:abstractNumId w:val="12"/>
  </w:num>
  <w:num w:numId="17" w16cid:durableId="1195463303">
    <w:abstractNumId w:val="10"/>
  </w:num>
  <w:num w:numId="18" w16cid:durableId="510334806">
    <w:abstractNumId w:val="3"/>
  </w:num>
  <w:num w:numId="19" w16cid:durableId="1677806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89"/>
    <w:rsid w:val="00005F92"/>
    <w:rsid w:val="00011D86"/>
    <w:rsid w:val="00035F4C"/>
    <w:rsid w:val="00040C4C"/>
    <w:rsid w:val="00066938"/>
    <w:rsid w:val="000712E6"/>
    <w:rsid w:val="00074836"/>
    <w:rsid w:val="000776E5"/>
    <w:rsid w:val="00097BBD"/>
    <w:rsid w:val="000A3B85"/>
    <w:rsid w:val="000A3BFA"/>
    <w:rsid w:val="000B1359"/>
    <w:rsid w:val="000B1E4C"/>
    <w:rsid w:val="000B6107"/>
    <w:rsid w:val="000C31F8"/>
    <w:rsid w:val="000C773D"/>
    <w:rsid w:val="000D5B88"/>
    <w:rsid w:val="000E1596"/>
    <w:rsid w:val="000E4B44"/>
    <w:rsid w:val="000F6945"/>
    <w:rsid w:val="000F7153"/>
    <w:rsid w:val="0011163C"/>
    <w:rsid w:val="001213C6"/>
    <w:rsid w:val="001247C1"/>
    <w:rsid w:val="0013071F"/>
    <w:rsid w:val="00133248"/>
    <w:rsid w:val="0014234D"/>
    <w:rsid w:val="001429E1"/>
    <w:rsid w:val="00145886"/>
    <w:rsid w:val="001521E7"/>
    <w:rsid w:val="00156DCB"/>
    <w:rsid w:val="00161F90"/>
    <w:rsid w:val="00167DBC"/>
    <w:rsid w:val="00171FD5"/>
    <w:rsid w:val="001778D2"/>
    <w:rsid w:val="00180847"/>
    <w:rsid w:val="001814ED"/>
    <w:rsid w:val="00182C49"/>
    <w:rsid w:val="00186588"/>
    <w:rsid w:val="00196134"/>
    <w:rsid w:val="001966E9"/>
    <w:rsid w:val="001A2FE2"/>
    <w:rsid w:val="001A311C"/>
    <w:rsid w:val="001A6867"/>
    <w:rsid w:val="001B3E7C"/>
    <w:rsid w:val="001B40F7"/>
    <w:rsid w:val="001D0334"/>
    <w:rsid w:val="001D1976"/>
    <w:rsid w:val="001D542D"/>
    <w:rsid w:val="001D5BB7"/>
    <w:rsid w:val="001E07B1"/>
    <w:rsid w:val="001E15AF"/>
    <w:rsid w:val="001E348E"/>
    <w:rsid w:val="001E715B"/>
    <w:rsid w:val="001E7988"/>
    <w:rsid w:val="001F3C12"/>
    <w:rsid w:val="002017E1"/>
    <w:rsid w:val="0020653C"/>
    <w:rsid w:val="0021583E"/>
    <w:rsid w:val="00226B9E"/>
    <w:rsid w:val="002277BB"/>
    <w:rsid w:val="002369B9"/>
    <w:rsid w:val="002746AD"/>
    <w:rsid w:val="00274A9C"/>
    <w:rsid w:val="00280A50"/>
    <w:rsid w:val="00291ABB"/>
    <w:rsid w:val="0029526A"/>
    <w:rsid w:val="00295DBC"/>
    <w:rsid w:val="002A062A"/>
    <w:rsid w:val="002A0D31"/>
    <w:rsid w:val="002A497E"/>
    <w:rsid w:val="002C35DD"/>
    <w:rsid w:val="002D648B"/>
    <w:rsid w:val="002F3810"/>
    <w:rsid w:val="002F4FD4"/>
    <w:rsid w:val="00310CAA"/>
    <w:rsid w:val="003125C0"/>
    <w:rsid w:val="003156FF"/>
    <w:rsid w:val="00346DDB"/>
    <w:rsid w:val="00360023"/>
    <w:rsid w:val="003608F7"/>
    <w:rsid w:val="00363F59"/>
    <w:rsid w:val="003744C4"/>
    <w:rsid w:val="00381F6D"/>
    <w:rsid w:val="003825DF"/>
    <w:rsid w:val="00384BC6"/>
    <w:rsid w:val="00393812"/>
    <w:rsid w:val="003947C0"/>
    <w:rsid w:val="003A3E0E"/>
    <w:rsid w:val="003A473F"/>
    <w:rsid w:val="003B5732"/>
    <w:rsid w:val="003C4EC3"/>
    <w:rsid w:val="003C5621"/>
    <w:rsid w:val="003D5AA9"/>
    <w:rsid w:val="003F1BA7"/>
    <w:rsid w:val="00410B0E"/>
    <w:rsid w:val="004304B5"/>
    <w:rsid w:val="00430524"/>
    <w:rsid w:val="00442B26"/>
    <w:rsid w:val="00453079"/>
    <w:rsid w:val="00461B29"/>
    <w:rsid w:val="00471233"/>
    <w:rsid w:val="004778CA"/>
    <w:rsid w:val="00482DBF"/>
    <w:rsid w:val="004B1FB7"/>
    <w:rsid w:val="004B6C41"/>
    <w:rsid w:val="004C0FA0"/>
    <w:rsid w:val="004D6987"/>
    <w:rsid w:val="004D69A3"/>
    <w:rsid w:val="004E76B3"/>
    <w:rsid w:val="004F4331"/>
    <w:rsid w:val="00506D75"/>
    <w:rsid w:val="00517CF5"/>
    <w:rsid w:val="00525D7D"/>
    <w:rsid w:val="00530EFD"/>
    <w:rsid w:val="005410DB"/>
    <w:rsid w:val="00544584"/>
    <w:rsid w:val="005448A0"/>
    <w:rsid w:val="00557F0B"/>
    <w:rsid w:val="00566DCD"/>
    <w:rsid w:val="00573777"/>
    <w:rsid w:val="00574008"/>
    <w:rsid w:val="00581E28"/>
    <w:rsid w:val="005A0161"/>
    <w:rsid w:val="005A4F87"/>
    <w:rsid w:val="005A53D7"/>
    <w:rsid w:val="005C0A86"/>
    <w:rsid w:val="005C321E"/>
    <w:rsid w:val="005C3900"/>
    <w:rsid w:val="005C3DFF"/>
    <w:rsid w:val="005C472E"/>
    <w:rsid w:val="005D2ED2"/>
    <w:rsid w:val="005E23AF"/>
    <w:rsid w:val="005E2FA1"/>
    <w:rsid w:val="005E36E3"/>
    <w:rsid w:val="005F5D2D"/>
    <w:rsid w:val="00605153"/>
    <w:rsid w:val="0060792D"/>
    <w:rsid w:val="00621410"/>
    <w:rsid w:val="00630581"/>
    <w:rsid w:val="00641248"/>
    <w:rsid w:val="006434D0"/>
    <w:rsid w:val="006460EB"/>
    <w:rsid w:val="00655699"/>
    <w:rsid w:val="00657EBE"/>
    <w:rsid w:val="0066085F"/>
    <w:rsid w:val="006613A3"/>
    <w:rsid w:val="0067073E"/>
    <w:rsid w:val="006725C7"/>
    <w:rsid w:val="006761F2"/>
    <w:rsid w:val="006936FF"/>
    <w:rsid w:val="006A18F9"/>
    <w:rsid w:val="006A6A69"/>
    <w:rsid w:val="006B02BF"/>
    <w:rsid w:val="006C0781"/>
    <w:rsid w:val="006C3E42"/>
    <w:rsid w:val="006C6DC1"/>
    <w:rsid w:val="006D1FE0"/>
    <w:rsid w:val="006D216C"/>
    <w:rsid w:val="006D76C0"/>
    <w:rsid w:val="006E46D3"/>
    <w:rsid w:val="006E6AAE"/>
    <w:rsid w:val="006F2239"/>
    <w:rsid w:val="00712539"/>
    <w:rsid w:val="007130B4"/>
    <w:rsid w:val="00714D20"/>
    <w:rsid w:val="00723545"/>
    <w:rsid w:val="00724C33"/>
    <w:rsid w:val="00726899"/>
    <w:rsid w:val="007338D5"/>
    <w:rsid w:val="00735545"/>
    <w:rsid w:val="00746692"/>
    <w:rsid w:val="00754B61"/>
    <w:rsid w:val="00755819"/>
    <w:rsid w:val="0076369F"/>
    <w:rsid w:val="00765CAA"/>
    <w:rsid w:val="007667B3"/>
    <w:rsid w:val="0078693A"/>
    <w:rsid w:val="0079117D"/>
    <w:rsid w:val="00796D8E"/>
    <w:rsid w:val="00796DBF"/>
    <w:rsid w:val="00797196"/>
    <w:rsid w:val="007A0E59"/>
    <w:rsid w:val="007A13CE"/>
    <w:rsid w:val="007A5129"/>
    <w:rsid w:val="007A710E"/>
    <w:rsid w:val="007C24B8"/>
    <w:rsid w:val="007E1255"/>
    <w:rsid w:val="007F7256"/>
    <w:rsid w:val="00804687"/>
    <w:rsid w:val="00804FF0"/>
    <w:rsid w:val="00813C25"/>
    <w:rsid w:val="0081529B"/>
    <w:rsid w:val="00831987"/>
    <w:rsid w:val="00836121"/>
    <w:rsid w:val="00852086"/>
    <w:rsid w:val="00875BAB"/>
    <w:rsid w:val="008850A0"/>
    <w:rsid w:val="0089137A"/>
    <w:rsid w:val="00894B0C"/>
    <w:rsid w:val="008B5754"/>
    <w:rsid w:val="008B5C52"/>
    <w:rsid w:val="008C240E"/>
    <w:rsid w:val="008D0B28"/>
    <w:rsid w:val="008E64D1"/>
    <w:rsid w:val="008F0AF0"/>
    <w:rsid w:val="008F2BB8"/>
    <w:rsid w:val="008F5F65"/>
    <w:rsid w:val="008F72A3"/>
    <w:rsid w:val="008F7F0E"/>
    <w:rsid w:val="00904801"/>
    <w:rsid w:val="009055C2"/>
    <w:rsid w:val="009175C4"/>
    <w:rsid w:val="009374C9"/>
    <w:rsid w:val="00941123"/>
    <w:rsid w:val="009450F1"/>
    <w:rsid w:val="00947CE8"/>
    <w:rsid w:val="00953826"/>
    <w:rsid w:val="00954197"/>
    <w:rsid w:val="00962552"/>
    <w:rsid w:val="00964B87"/>
    <w:rsid w:val="00965BAD"/>
    <w:rsid w:val="009861B5"/>
    <w:rsid w:val="009A2667"/>
    <w:rsid w:val="009B6497"/>
    <w:rsid w:val="009B7B42"/>
    <w:rsid w:val="009C3137"/>
    <w:rsid w:val="009C5FD2"/>
    <w:rsid w:val="009C66B0"/>
    <w:rsid w:val="009D081E"/>
    <w:rsid w:val="009E081D"/>
    <w:rsid w:val="009E13C3"/>
    <w:rsid w:val="009E42D1"/>
    <w:rsid w:val="009F2FF7"/>
    <w:rsid w:val="00A00519"/>
    <w:rsid w:val="00A05E27"/>
    <w:rsid w:val="00A07A7D"/>
    <w:rsid w:val="00A15416"/>
    <w:rsid w:val="00A216ED"/>
    <w:rsid w:val="00A30ADB"/>
    <w:rsid w:val="00A4671D"/>
    <w:rsid w:val="00A54092"/>
    <w:rsid w:val="00A55D5B"/>
    <w:rsid w:val="00A562EA"/>
    <w:rsid w:val="00A57252"/>
    <w:rsid w:val="00A572AD"/>
    <w:rsid w:val="00A60F7C"/>
    <w:rsid w:val="00A635DD"/>
    <w:rsid w:val="00A644A6"/>
    <w:rsid w:val="00A64589"/>
    <w:rsid w:val="00A9086F"/>
    <w:rsid w:val="00A92AA3"/>
    <w:rsid w:val="00AA03ED"/>
    <w:rsid w:val="00AB497A"/>
    <w:rsid w:val="00AC0D35"/>
    <w:rsid w:val="00AC40A9"/>
    <w:rsid w:val="00AD0E4D"/>
    <w:rsid w:val="00AD2E2F"/>
    <w:rsid w:val="00AD5306"/>
    <w:rsid w:val="00AE2CDA"/>
    <w:rsid w:val="00AE2E84"/>
    <w:rsid w:val="00AE4537"/>
    <w:rsid w:val="00AF1F89"/>
    <w:rsid w:val="00AF2BCA"/>
    <w:rsid w:val="00AF2C92"/>
    <w:rsid w:val="00AF769B"/>
    <w:rsid w:val="00B02B0D"/>
    <w:rsid w:val="00B034F2"/>
    <w:rsid w:val="00B109CA"/>
    <w:rsid w:val="00B2387C"/>
    <w:rsid w:val="00B3654A"/>
    <w:rsid w:val="00B53369"/>
    <w:rsid w:val="00B66D0C"/>
    <w:rsid w:val="00BA0A38"/>
    <w:rsid w:val="00BA0DC4"/>
    <w:rsid w:val="00BA756D"/>
    <w:rsid w:val="00BC19AD"/>
    <w:rsid w:val="00BC3423"/>
    <w:rsid w:val="00BD45A2"/>
    <w:rsid w:val="00BD4726"/>
    <w:rsid w:val="00BE0B7A"/>
    <w:rsid w:val="00BE52A4"/>
    <w:rsid w:val="00BE5CFB"/>
    <w:rsid w:val="00BF6E0F"/>
    <w:rsid w:val="00C04DFC"/>
    <w:rsid w:val="00C05A57"/>
    <w:rsid w:val="00C10110"/>
    <w:rsid w:val="00C12210"/>
    <w:rsid w:val="00C1288A"/>
    <w:rsid w:val="00C14886"/>
    <w:rsid w:val="00C15683"/>
    <w:rsid w:val="00C1571F"/>
    <w:rsid w:val="00C170E2"/>
    <w:rsid w:val="00C52A62"/>
    <w:rsid w:val="00C62CE5"/>
    <w:rsid w:val="00C65A91"/>
    <w:rsid w:val="00C74438"/>
    <w:rsid w:val="00C74B99"/>
    <w:rsid w:val="00C817A9"/>
    <w:rsid w:val="00C8630A"/>
    <w:rsid w:val="00CA49A2"/>
    <w:rsid w:val="00CA5D5A"/>
    <w:rsid w:val="00CB6882"/>
    <w:rsid w:val="00CC1B04"/>
    <w:rsid w:val="00CD5D1A"/>
    <w:rsid w:val="00CD76E7"/>
    <w:rsid w:val="00CE6BFC"/>
    <w:rsid w:val="00CF00C9"/>
    <w:rsid w:val="00CF769E"/>
    <w:rsid w:val="00D0581F"/>
    <w:rsid w:val="00D16E7B"/>
    <w:rsid w:val="00D23383"/>
    <w:rsid w:val="00D23A39"/>
    <w:rsid w:val="00D26310"/>
    <w:rsid w:val="00D51290"/>
    <w:rsid w:val="00D548D8"/>
    <w:rsid w:val="00D5514F"/>
    <w:rsid w:val="00D602D1"/>
    <w:rsid w:val="00D62FB7"/>
    <w:rsid w:val="00D71D72"/>
    <w:rsid w:val="00D847B5"/>
    <w:rsid w:val="00D9302B"/>
    <w:rsid w:val="00DA140C"/>
    <w:rsid w:val="00DA1EE1"/>
    <w:rsid w:val="00DA21D2"/>
    <w:rsid w:val="00DA553B"/>
    <w:rsid w:val="00DA6200"/>
    <w:rsid w:val="00DC46FF"/>
    <w:rsid w:val="00DD2D27"/>
    <w:rsid w:val="00DE5F45"/>
    <w:rsid w:val="00DE7C02"/>
    <w:rsid w:val="00DF5B82"/>
    <w:rsid w:val="00DF6F1B"/>
    <w:rsid w:val="00E0374A"/>
    <w:rsid w:val="00E06219"/>
    <w:rsid w:val="00E06BB8"/>
    <w:rsid w:val="00E1118D"/>
    <w:rsid w:val="00E161B7"/>
    <w:rsid w:val="00E16F6B"/>
    <w:rsid w:val="00E24B90"/>
    <w:rsid w:val="00E30ED1"/>
    <w:rsid w:val="00E4604F"/>
    <w:rsid w:val="00E503AD"/>
    <w:rsid w:val="00E57772"/>
    <w:rsid w:val="00E6223D"/>
    <w:rsid w:val="00E67CD1"/>
    <w:rsid w:val="00E839A4"/>
    <w:rsid w:val="00E84A7B"/>
    <w:rsid w:val="00E92226"/>
    <w:rsid w:val="00E9681C"/>
    <w:rsid w:val="00EA6989"/>
    <w:rsid w:val="00EA773D"/>
    <w:rsid w:val="00EB12EC"/>
    <w:rsid w:val="00EB15CA"/>
    <w:rsid w:val="00EB6350"/>
    <w:rsid w:val="00ED0184"/>
    <w:rsid w:val="00ED6B07"/>
    <w:rsid w:val="00EE6093"/>
    <w:rsid w:val="00EF0C44"/>
    <w:rsid w:val="00EF155D"/>
    <w:rsid w:val="00F02A93"/>
    <w:rsid w:val="00F04072"/>
    <w:rsid w:val="00F125AC"/>
    <w:rsid w:val="00F137B1"/>
    <w:rsid w:val="00F1454A"/>
    <w:rsid w:val="00F21F9C"/>
    <w:rsid w:val="00F3229C"/>
    <w:rsid w:val="00F32D0A"/>
    <w:rsid w:val="00F355C3"/>
    <w:rsid w:val="00F3694D"/>
    <w:rsid w:val="00F3713D"/>
    <w:rsid w:val="00F40D18"/>
    <w:rsid w:val="00F42990"/>
    <w:rsid w:val="00F55A5D"/>
    <w:rsid w:val="00F6729F"/>
    <w:rsid w:val="00F76C49"/>
    <w:rsid w:val="00F84619"/>
    <w:rsid w:val="00F91199"/>
    <w:rsid w:val="00F95F87"/>
    <w:rsid w:val="00FA5E32"/>
    <w:rsid w:val="00FB4EA7"/>
    <w:rsid w:val="00FD0C52"/>
    <w:rsid w:val="00FE10FC"/>
    <w:rsid w:val="00FE180E"/>
    <w:rsid w:val="00FF2F43"/>
    <w:rsid w:val="00FF41D9"/>
    <w:rsid w:val="00FF75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A35C"/>
  <w15:docId w15:val="{F2A32ABF-5452-4FA2-B80C-1CE439BF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589"/>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B034F2"/>
    <w:rPr>
      <w:b/>
      <w:bCs/>
    </w:rPr>
  </w:style>
  <w:style w:type="character" w:customStyle="1" w:styleId="apple-converted-space">
    <w:name w:val="apple-converted-space"/>
    <w:basedOn w:val="DefaultParagraphFont"/>
    <w:rsid w:val="00B034F2"/>
  </w:style>
  <w:style w:type="paragraph" w:styleId="Header">
    <w:name w:val="header"/>
    <w:basedOn w:val="Normal"/>
    <w:link w:val="HeaderChar"/>
    <w:uiPriority w:val="99"/>
    <w:unhideWhenUsed/>
    <w:rsid w:val="00A154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5416"/>
  </w:style>
  <w:style w:type="paragraph" w:styleId="Footer">
    <w:name w:val="footer"/>
    <w:basedOn w:val="Normal"/>
    <w:link w:val="FooterChar"/>
    <w:uiPriority w:val="99"/>
    <w:unhideWhenUsed/>
    <w:rsid w:val="00A154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5416"/>
  </w:style>
  <w:style w:type="paragraph" w:styleId="BalloonText">
    <w:name w:val="Balloon Text"/>
    <w:basedOn w:val="Normal"/>
    <w:link w:val="BalloonTextChar"/>
    <w:uiPriority w:val="99"/>
    <w:semiHidden/>
    <w:unhideWhenUsed/>
    <w:rsid w:val="00A1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16"/>
    <w:rPr>
      <w:rFonts w:ascii="Tahoma" w:hAnsi="Tahoma" w:cs="Tahoma"/>
      <w:sz w:val="16"/>
      <w:szCs w:val="16"/>
    </w:rPr>
  </w:style>
  <w:style w:type="paragraph" w:styleId="EndnoteText">
    <w:name w:val="endnote text"/>
    <w:basedOn w:val="Normal"/>
    <w:link w:val="EndnoteTextChar"/>
    <w:uiPriority w:val="99"/>
    <w:semiHidden/>
    <w:unhideWhenUsed/>
    <w:rsid w:val="00BC3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423"/>
    <w:rPr>
      <w:sz w:val="20"/>
      <w:szCs w:val="20"/>
    </w:rPr>
  </w:style>
  <w:style w:type="character" w:styleId="EndnoteReference">
    <w:name w:val="endnote reference"/>
    <w:basedOn w:val="DefaultParagraphFont"/>
    <w:uiPriority w:val="99"/>
    <w:semiHidden/>
    <w:unhideWhenUsed/>
    <w:rsid w:val="00BC3423"/>
    <w:rPr>
      <w:vertAlign w:val="superscript"/>
    </w:rPr>
  </w:style>
  <w:style w:type="table" w:styleId="TableGrid">
    <w:name w:val="Table Grid"/>
    <w:basedOn w:val="TableNormal"/>
    <w:uiPriority w:val="59"/>
    <w:rsid w:val="0013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DF5B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DF6F1B"/>
    <w:pPr>
      <w:ind w:left="720"/>
      <w:contextualSpacing/>
    </w:pPr>
  </w:style>
  <w:style w:type="table" w:customStyle="1" w:styleId="GridTable5Dark-Accent110">
    <w:name w:val="Grid Table 5 Dark - Accent 11"/>
    <w:basedOn w:val="TableNormal"/>
    <w:next w:val="GridTable5Dark-Accent11"/>
    <w:uiPriority w:val="50"/>
    <w:rsid w:val="00D16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2">
    <w:name w:val="Grid Table 5 Dark - Accent 12"/>
    <w:basedOn w:val="TableNormal"/>
    <w:next w:val="GridTable5Dark-Accent11"/>
    <w:uiPriority w:val="50"/>
    <w:rsid w:val="00EA77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6C6DC1"/>
    <w:rPr>
      <w:sz w:val="16"/>
      <w:szCs w:val="16"/>
    </w:rPr>
  </w:style>
  <w:style w:type="paragraph" w:styleId="CommentText">
    <w:name w:val="annotation text"/>
    <w:basedOn w:val="Normal"/>
    <w:link w:val="CommentTextChar"/>
    <w:uiPriority w:val="99"/>
    <w:unhideWhenUsed/>
    <w:rsid w:val="006C6DC1"/>
    <w:pPr>
      <w:spacing w:line="240" w:lineRule="auto"/>
    </w:pPr>
    <w:rPr>
      <w:sz w:val="20"/>
      <w:szCs w:val="20"/>
    </w:rPr>
  </w:style>
  <w:style w:type="character" w:customStyle="1" w:styleId="CommentTextChar">
    <w:name w:val="Comment Text Char"/>
    <w:basedOn w:val="DefaultParagraphFont"/>
    <w:link w:val="CommentText"/>
    <w:uiPriority w:val="99"/>
    <w:rsid w:val="006C6DC1"/>
    <w:rPr>
      <w:sz w:val="20"/>
      <w:szCs w:val="20"/>
    </w:rPr>
  </w:style>
  <w:style w:type="paragraph" w:styleId="CommentSubject">
    <w:name w:val="annotation subject"/>
    <w:basedOn w:val="CommentText"/>
    <w:next w:val="CommentText"/>
    <w:link w:val="CommentSubjectChar"/>
    <w:uiPriority w:val="99"/>
    <w:semiHidden/>
    <w:unhideWhenUsed/>
    <w:rsid w:val="006C6DC1"/>
    <w:rPr>
      <w:b/>
      <w:bCs/>
    </w:rPr>
  </w:style>
  <w:style w:type="character" w:customStyle="1" w:styleId="CommentSubjectChar">
    <w:name w:val="Comment Subject Char"/>
    <w:basedOn w:val="CommentTextChar"/>
    <w:link w:val="CommentSubject"/>
    <w:uiPriority w:val="99"/>
    <w:semiHidden/>
    <w:rsid w:val="006C6DC1"/>
    <w:rPr>
      <w:b/>
      <w:bCs/>
      <w:sz w:val="20"/>
      <w:szCs w:val="20"/>
    </w:rPr>
  </w:style>
  <w:style w:type="paragraph" w:customStyle="1" w:styleId="FieldText">
    <w:name w:val="Field Text"/>
    <w:basedOn w:val="Normal"/>
    <w:link w:val="FieldTextChar"/>
    <w:qFormat/>
    <w:rsid w:val="005A53D7"/>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5A53D7"/>
    <w:rPr>
      <w:rFonts w:ascii="Arial" w:eastAsia="Times New Roman" w:hAnsi="Arial" w:cs="Times New Roman"/>
      <w:b/>
      <w:sz w:val="19"/>
      <w:szCs w:val="19"/>
      <w:lang w:val="en-US"/>
    </w:rPr>
  </w:style>
  <w:style w:type="character" w:styleId="PlaceholderText">
    <w:name w:val="Placeholder Text"/>
    <w:basedOn w:val="DefaultParagraphFont"/>
    <w:uiPriority w:val="99"/>
    <w:semiHidden/>
    <w:rsid w:val="005A53D7"/>
    <w:rPr>
      <w:color w:val="808080"/>
    </w:rPr>
  </w:style>
  <w:style w:type="paragraph" w:customStyle="1" w:styleId="cyqaa">
    <w:name w:val="cyqaa"/>
    <w:basedOn w:val="Normal"/>
    <w:link w:val="cyqaaChar"/>
    <w:rsid w:val="005A53D7"/>
    <w:pPr>
      <w:spacing w:after="0" w:line="240" w:lineRule="auto"/>
    </w:pPr>
    <w:rPr>
      <w:rFonts w:ascii="Arial" w:eastAsia="Times New Roman" w:hAnsi="Arial" w:cs="Times New Roman"/>
      <w:b/>
      <w:sz w:val="24"/>
      <w:szCs w:val="20"/>
      <w:u w:val="single"/>
      <w:lang w:val="en-AU"/>
    </w:rPr>
  </w:style>
  <w:style w:type="character" w:customStyle="1" w:styleId="cyqaaChar">
    <w:name w:val="cyqaa Char"/>
    <w:basedOn w:val="DefaultParagraphFont"/>
    <w:link w:val="cyqaa"/>
    <w:rsid w:val="005A53D7"/>
    <w:rPr>
      <w:rFonts w:ascii="Arial" w:eastAsia="Times New Roman" w:hAnsi="Arial" w:cs="Times New Roman"/>
      <w:b/>
      <w:sz w:val="24"/>
      <w:szCs w:val="20"/>
      <w:u w:val="single"/>
      <w:lang w:val="en-AU"/>
    </w:rPr>
  </w:style>
  <w:style w:type="paragraph" w:styleId="Revision">
    <w:name w:val="Revision"/>
    <w:hidden/>
    <w:uiPriority w:val="99"/>
    <w:semiHidden/>
    <w:rsid w:val="00766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91370">
      <w:bodyDiv w:val="1"/>
      <w:marLeft w:val="0"/>
      <w:marRight w:val="0"/>
      <w:marTop w:val="0"/>
      <w:marBottom w:val="0"/>
      <w:divBdr>
        <w:top w:val="none" w:sz="0" w:space="0" w:color="auto"/>
        <w:left w:val="none" w:sz="0" w:space="0" w:color="auto"/>
        <w:bottom w:val="none" w:sz="0" w:space="0" w:color="auto"/>
        <w:right w:val="none" w:sz="0" w:space="0" w:color="auto"/>
      </w:divBdr>
    </w:div>
    <w:div w:id="16549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548DD4"/>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B3B5-BD78-426C-A7BA-B32E0CE4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CYQAA - DIPAE</dc:creator>
  <cp:keywords/>
  <dc:description/>
  <cp:lastModifiedBy>Νατάσα Καζακαίου</cp:lastModifiedBy>
  <cp:revision>7</cp:revision>
  <cp:lastPrinted>2022-10-14T07:58:00Z</cp:lastPrinted>
  <dcterms:created xsi:type="dcterms:W3CDTF">2022-11-16T08:45:00Z</dcterms:created>
  <dcterms:modified xsi:type="dcterms:W3CDTF">2026-04-28T10:56:00Z</dcterms:modified>
</cp:coreProperties>
</file>